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6AFE3" w14:textId="77777777" w:rsidR="009D0AC7" w:rsidRDefault="009D0AC7">
      <w:bookmarkStart w:id="0" w:name="_GoBack"/>
      <w:bookmarkEnd w:id="0"/>
    </w:p>
    <w:p w14:paraId="62465701" w14:textId="77777777" w:rsidR="009D0AC7" w:rsidRPr="00321E24" w:rsidRDefault="009D0AC7">
      <w:pPr>
        <w:rPr>
          <w:rFonts w:cs="Aharoni"/>
        </w:rPr>
      </w:pPr>
    </w:p>
    <w:p w14:paraId="3F849C67" w14:textId="77777777" w:rsidR="00321E24" w:rsidRPr="00321E24" w:rsidRDefault="00321E24" w:rsidP="00321E2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21E24">
        <w:rPr>
          <w:rFonts w:ascii="Tahoma" w:hAnsi="Tahoma" w:cs="Tahoma"/>
          <w:b/>
          <w:sz w:val="28"/>
          <w:szCs w:val="28"/>
        </w:rPr>
        <w:t>SUMMARY OF DEGREE LEARNING OUTCOME (DLO)</w:t>
      </w:r>
    </w:p>
    <w:p w14:paraId="5D70E97E" w14:textId="77777777" w:rsidR="00CA7CEF" w:rsidRDefault="00321E24" w:rsidP="00321E2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21E24">
        <w:rPr>
          <w:rFonts w:ascii="Tahoma" w:hAnsi="Tahoma" w:cs="Tahoma"/>
          <w:b/>
          <w:sz w:val="28"/>
          <w:szCs w:val="28"/>
        </w:rPr>
        <w:t>COMMUNICATION/INFORMATION &amp; INFORMATION TECHNOLOGY (COM/IIT) REPORT</w:t>
      </w:r>
    </w:p>
    <w:p w14:paraId="4FBA6AF4" w14:textId="77777777" w:rsidR="00321E24" w:rsidRPr="00321E24" w:rsidRDefault="00321E24" w:rsidP="00321E2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DA5E6DC" w14:textId="77777777" w:rsidR="00321E24" w:rsidRPr="00321E24" w:rsidRDefault="00321E24" w:rsidP="00321E24">
      <w:pPr>
        <w:jc w:val="center"/>
        <w:rPr>
          <w:rFonts w:asciiTheme="majorHAnsi" w:hAnsiTheme="majorHAnsi"/>
          <w:sz w:val="24"/>
          <w:szCs w:val="24"/>
        </w:rPr>
      </w:pPr>
      <w:r w:rsidRPr="00321E24">
        <w:rPr>
          <w:rFonts w:asciiTheme="majorHAnsi" w:hAnsiTheme="majorHAnsi"/>
          <w:sz w:val="24"/>
          <w:szCs w:val="24"/>
        </w:rPr>
        <w:t xml:space="preserve">Project </w:t>
      </w:r>
      <w:r>
        <w:rPr>
          <w:rFonts w:asciiTheme="majorHAnsi" w:hAnsiTheme="majorHAnsi"/>
          <w:sz w:val="24"/>
          <w:szCs w:val="24"/>
        </w:rPr>
        <w:t>Undertaken</w:t>
      </w:r>
      <w:r w:rsidRPr="00321E24">
        <w:rPr>
          <w:rFonts w:asciiTheme="majorHAnsi" w:hAnsiTheme="majorHAnsi"/>
          <w:sz w:val="24"/>
          <w:szCs w:val="24"/>
        </w:rPr>
        <w:t xml:space="preserve"> 2011-12</w:t>
      </w:r>
    </w:p>
    <w:p w14:paraId="2096660F" w14:textId="77777777" w:rsidR="009D0AC7" w:rsidRPr="00321E24" w:rsidRDefault="009D0AC7" w:rsidP="009D0AC7">
      <w:pPr>
        <w:jc w:val="center"/>
        <w:rPr>
          <w:rFonts w:asciiTheme="majorHAnsi" w:hAnsiTheme="majorHAnsi"/>
          <w:sz w:val="24"/>
          <w:szCs w:val="24"/>
        </w:rPr>
      </w:pPr>
      <w:r w:rsidRPr="00321E24">
        <w:rPr>
          <w:rFonts w:asciiTheme="majorHAnsi" w:hAnsiTheme="majorHAnsi"/>
          <w:sz w:val="24"/>
          <w:szCs w:val="24"/>
        </w:rPr>
        <w:t>Report Finalized September 2012</w:t>
      </w:r>
    </w:p>
    <w:p w14:paraId="44D602A6" w14:textId="77777777" w:rsidR="009D0AC7" w:rsidRPr="00321E24" w:rsidRDefault="009D0AC7" w:rsidP="009D0AC7">
      <w:pPr>
        <w:rPr>
          <w:rFonts w:asciiTheme="majorHAnsi" w:hAnsiTheme="majorHAnsi"/>
          <w:sz w:val="24"/>
          <w:szCs w:val="24"/>
        </w:rPr>
      </w:pPr>
      <w:r w:rsidRPr="00321E24">
        <w:rPr>
          <w:rFonts w:asciiTheme="majorHAnsi" w:hAnsiTheme="majorHAnsi"/>
          <w:b/>
          <w:bCs/>
          <w:sz w:val="24"/>
          <w:szCs w:val="24"/>
        </w:rPr>
        <w:t>Communication (COM):</w:t>
      </w:r>
      <w:r w:rsidRPr="00321E24">
        <w:rPr>
          <w:rFonts w:asciiTheme="majorHAnsi" w:hAnsiTheme="majorHAnsi"/>
          <w:sz w:val="24"/>
          <w:szCs w:val="24"/>
        </w:rPr>
        <w:t xml:space="preserve"> Listen, speak, read, and write effectively and use nonverbal and technological means to make connections between self and others. </w:t>
      </w:r>
    </w:p>
    <w:p w14:paraId="613072CB" w14:textId="77777777" w:rsidR="009D0AC7" w:rsidRPr="00321E24" w:rsidRDefault="009D0AC7" w:rsidP="009D0AC7">
      <w:pPr>
        <w:rPr>
          <w:rFonts w:asciiTheme="majorHAnsi" w:hAnsiTheme="majorHAnsi"/>
          <w:sz w:val="24"/>
          <w:szCs w:val="24"/>
        </w:rPr>
      </w:pPr>
      <w:r w:rsidRPr="00321E24">
        <w:rPr>
          <w:rFonts w:asciiTheme="majorHAnsi" w:hAnsiTheme="majorHAnsi"/>
          <w:b/>
          <w:bCs/>
          <w:sz w:val="24"/>
          <w:szCs w:val="24"/>
        </w:rPr>
        <w:t>Information &amp; Information Technology (IIT):</w:t>
      </w:r>
      <w:r w:rsidRPr="00321E24">
        <w:rPr>
          <w:rFonts w:asciiTheme="majorHAnsi" w:hAnsiTheme="majorHAnsi"/>
          <w:sz w:val="24"/>
          <w:szCs w:val="24"/>
        </w:rPr>
        <w:t xml:space="preserve"> Locate, evaluate, retrieve, and ethically use relevant and current information of appropriate authority for both academic and personal applications. </w:t>
      </w:r>
    </w:p>
    <w:p w14:paraId="1AB0C372" w14:textId="77777777" w:rsidR="009D0AC7" w:rsidRPr="00321E24" w:rsidRDefault="009D0AC7">
      <w:pPr>
        <w:rPr>
          <w:rFonts w:asciiTheme="majorHAnsi" w:hAnsiTheme="majorHAnsi"/>
          <w:sz w:val="24"/>
          <w:szCs w:val="24"/>
        </w:rPr>
      </w:pPr>
    </w:p>
    <w:p w14:paraId="0A469CE5" w14:textId="77777777" w:rsidR="009D0AC7" w:rsidRPr="00321E24" w:rsidRDefault="00321E24" w:rsidP="009D0AC7">
      <w:pPr>
        <w:spacing w:before="206" w:after="0" w:line="240" w:lineRule="auto"/>
        <w:ind w:left="547" w:hanging="547"/>
        <w:rPr>
          <w:rFonts w:asciiTheme="majorHAnsi" w:hAnsiTheme="majorHAnsi"/>
          <w:sz w:val="24"/>
          <w:szCs w:val="24"/>
        </w:rPr>
      </w:pPr>
      <w:r w:rsidRPr="00321E24">
        <w:rPr>
          <w:rFonts w:asciiTheme="majorHAnsi" w:hAnsiTheme="majorHAnsi"/>
          <w:sz w:val="24"/>
          <w:szCs w:val="24"/>
        </w:rPr>
        <w:t>Faculty T</w:t>
      </w:r>
      <w:r>
        <w:rPr>
          <w:rFonts w:asciiTheme="majorHAnsi" w:hAnsiTheme="majorHAnsi"/>
          <w:sz w:val="24"/>
          <w:szCs w:val="24"/>
        </w:rPr>
        <w:t>ask F</w:t>
      </w:r>
      <w:r w:rsidR="009D0AC7" w:rsidRPr="00321E24">
        <w:rPr>
          <w:rFonts w:asciiTheme="majorHAnsi" w:hAnsiTheme="majorHAnsi"/>
          <w:sz w:val="24"/>
          <w:szCs w:val="24"/>
        </w:rPr>
        <w:t xml:space="preserve">orce consisted of Camille Lowman, Lynn Walrath, Jim Wiek, Lee Sledd, Pam Costa, Rachel Goon, Heather Urschel-Speir, Blaine Hunt, Ken Fox, and Katie Gulliford.  </w:t>
      </w:r>
      <w:r w:rsidRPr="00321E24">
        <w:rPr>
          <w:rFonts w:asciiTheme="majorHAnsi" w:hAnsiTheme="majorHAnsi"/>
          <w:sz w:val="24"/>
          <w:szCs w:val="24"/>
        </w:rPr>
        <w:t>C</w:t>
      </w:r>
      <w:r w:rsidR="009D0AC7" w:rsidRPr="00321E24">
        <w:rPr>
          <w:rFonts w:asciiTheme="majorHAnsi" w:hAnsiTheme="majorHAnsi"/>
          <w:sz w:val="24"/>
          <w:szCs w:val="24"/>
        </w:rPr>
        <w:t xml:space="preserve">onvened by Kim Rzeszewicz.  </w:t>
      </w:r>
    </w:p>
    <w:p w14:paraId="51FDC4AC" w14:textId="77777777" w:rsidR="009D0AC7" w:rsidRPr="00321E24" w:rsidRDefault="009D0AC7" w:rsidP="009D0AC7">
      <w:pPr>
        <w:spacing w:before="206" w:after="0" w:line="240" w:lineRule="auto"/>
        <w:ind w:left="547" w:hanging="547"/>
        <w:rPr>
          <w:rFonts w:asciiTheme="majorHAnsi" w:eastAsiaTheme="minorEastAsia" w:hAnsiTheme="majorHAnsi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</w:pPr>
      <w:r w:rsidRPr="00321E24">
        <w:rPr>
          <w:rFonts w:asciiTheme="majorHAnsi" w:hAnsiTheme="majorHAnsi"/>
          <w:sz w:val="24"/>
          <w:szCs w:val="24"/>
        </w:rPr>
        <w:t>Collected 800 research-based essay</w:t>
      </w:r>
      <w:r w:rsidR="00321E24" w:rsidRPr="00321E24">
        <w:rPr>
          <w:rFonts w:asciiTheme="majorHAnsi" w:hAnsiTheme="majorHAnsi"/>
          <w:sz w:val="24"/>
          <w:szCs w:val="24"/>
        </w:rPr>
        <w:t>s</w:t>
      </w:r>
      <w:r w:rsidRPr="00321E24">
        <w:rPr>
          <w:rFonts w:asciiTheme="majorHAnsi" w:hAnsiTheme="majorHAnsi"/>
          <w:sz w:val="24"/>
          <w:szCs w:val="24"/>
        </w:rPr>
        <w:t xml:space="preserve"> or other </w:t>
      </w:r>
      <w:r w:rsidR="00321E24" w:rsidRPr="00321E24">
        <w:rPr>
          <w:rFonts w:asciiTheme="majorHAnsi" w:hAnsiTheme="majorHAnsi"/>
          <w:sz w:val="24"/>
          <w:szCs w:val="24"/>
        </w:rPr>
        <w:t xml:space="preserve">theme-based </w:t>
      </w:r>
      <w:r w:rsidRPr="00321E24">
        <w:rPr>
          <w:rFonts w:asciiTheme="majorHAnsi" w:hAnsiTheme="majorHAnsi"/>
          <w:sz w:val="24"/>
          <w:szCs w:val="24"/>
        </w:rPr>
        <w:t>writing assignments from selected courses.  160 of these were assessed using a normed rubric (based on TCC Engl 101 Essay Grading Rubric)</w:t>
      </w:r>
    </w:p>
    <w:p w14:paraId="0F6EDF44" w14:textId="77777777" w:rsidR="00321E24" w:rsidRPr="00321E24" w:rsidRDefault="00321E24" w:rsidP="009D0AC7">
      <w:pPr>
        <w:rPr>
          <w:rFonts w:asciiTheme="majorHAnsi" w:eastAsiaTheme="minorEastAsia" w:hAnsiTheme="majorHAnsi"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</w:pPr>
    </w:p>
    <w:p w14:paraId="2B77F2F2" w14:textId="77777777" w:rsidR="00321E24" w:rsidRPr="00321E24" w:rsidRDefault="00321E24" w:rsidP="009D0AC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Highlights of </w:t>
      </w:r>
      <w:r w:rsidRPr="00321E24">
        <w:rPr>
          <w:rFonts w:asciiTheme="majorHAnsi" w:hAnsiTheme="majorHAnsi"/>
          <w:b/>
          <w:sz w:val="24"/>
          <w:szCs w:val="24"/>
          <w:u w:val="single"/>
        </w:rPr>
        <w:t>Results:</w:t>
      </w:r>
    </w:p>
    <w:p w14:paraId="33AFED14" w14:textId="77777777" w:rsidR="00321E24" w:rsidRPr="00321E24" w:rsidRDefault="009D0AC7" w:rsidP="00321E2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321E24">
        <w:rPr>
          <w:rFonts w:asciiTheme="majorHAnsi" w:hAnsiTheme="majorHAnsi"/>
        </w:rPr>
        <w:t>Categories evaluated include</w:t>
      </w:r>
      <w:r w:rsidR="00321E24" w:rsidRPr="00321E24">
        <w:rPr>
          <w:rFonts w:asciiTheme="majorHAnsi" w:hAnsiTheme="majorHAnsi"/>
        </w:rPr>
        <w:t>d</w:t>
      </w:r>
      <w:r w:rsidRPr="00321E24">
        <w:rPr>
          <w:rFonts w:asciiTheme="majorHAnsi" w:hAnsiTheme="majorHAnsi"/>
        </w:rPr>
        <w:t xml:space="preserve">:  </w:t>
      </w:r>
      <w:r w:rsidRPr="00321E24">
        <w:rPr>
          <w:rFonts w:asciiTheme="majorHAnsi" w:hAnsiTheme="majorHAnsi"/>
          <w:b/>
        </w:rPr>
        <w:t>purpose, research, critical reading, development, organization/clarity, presentation.</w:t>
      </w:r>
    </w:p>
    <w:p w14:paraId="7F26F6D2" w14:textId="77777777" w:rsidR="00321E24" w:rsidRPr="00321E24" w:rsidRDefault="009D0AC7" w:rsidP="00321E2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321E24">
        <w:rPr>
          <w:rFonts w:asciiTheme="majorHAnsi" w:eastAsiaTheme="minorEastAsia" w:hAnsiTheme="majorHAnsi"/>
        </w:rPr>
        <w:t xml:space="preserve">Strong evidence that </w:t>
      </w:r>
      <w:r w:rsidRPr="00321E24">
        <w:rPr>
          <w:rFonts w:asciiTheme="majorHAnsi" w:eastAsiaTheme="minorEastAsia" w:hAnsiTheme="majorHAnsi"/>
          <w:b/>
          <w:i/>
        </w:rPr>
        <w:t>more than 50%</w:t>
      </w:r>
      <w:r w:rsidRPr="00321E24">
        <w:rPr>
          <w:rFonts w:asciiTheme="majorHAnsi" w:eastAsiaTheme="minorEastAsia" w:hAnsiTheme="majorHAnsi"/>
        </w:rPr>
        <w:t xml:space="preserve"> of students performed at an acceptable level in </w:t>
      </w:r>
      <w:r w:rsidRPr="00321E24">
        <w:rPr>
          <w:rFonts w:asciiTheme="majorHAnsi" w:eastAsiaTheme="minorEastAsia" w:hAnsiTheme="majorHAnsi"/>
          <w:b/>
        </w:rPr>
        <w:t>all categories</w:t>
      </w:r>
      <w:r w:rsidR="00321E24" w:rsidRPr="00321E24">
        <w:rPr>
          <w:rFonts w:asciiTheme="majorHAnsi" w:hAnsiTheme="majorHAnsi"/>
        </w:rPr>
        <w:t>.</w:t>
      </w:r>
    </w:p>
    <w:p w14:paraId="14D7DF56" w14:textId="77777777" w:rsidR="009D0AC7" w:rsidRPr="00321E24" w:rsidRDefault="009D0AC7" w:rsidP="00321E2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321E24">
        <w:rPr>
          <w:rFonts w:asciiTheme="majorHAnsi" w:hAnsiTheme="majorHAnsi"/>
          <w:b/>
        </w:rPr>
        <w:t>R</w:t>
      </w:r>
      <w:r w:rsidRPr="00321E24">
        <w:rPr>
          <w:rFonts w:asciiTheme="majorHAnsi" w:eastAsiaTheme="minorEastAsia" w:hAnsiTheme="majorHAnsi"/>
          <w:b/>
        </w:rPr>
        <w:t>esearch skills</w:t>
      </w:r>
      <w:r w:rsidRPr="00321E24">
        <w:rPr>
          <w:rFonts w:asciiTheme="majorHAnsi" w:hAnsiTheme="majorHAnsi"/>
        </w:rPr>
        <w:t xml:space="preserve"> were strong at </w:t>
      </w:r>
      <w:r w:rsidRPr="00321E24">
        <w:rPr>
          <w:rFonts w:asciiTheme="majorHAnsi" w:hAnsiTheme="majorHAnsi"/>
          <w:b/>
          <w:i/>
        </w:rPr>
        <w:t>more than 70%</w:t>
      </w:r>
      <w:r w:rsidRPr="00321E24">
        <w:rPr>
          <w:rFonts w:asciiTheme="majorHAnsi" w:hAnsiTheme="majorHAnsi"/>
        </w:rPr>
        <w:t xml:space="preserve"> performing at or above an acceptable level.</w:t>
      </w:r>
    </w:p>
    <w:p w14:paraId="389FA243" w14:textId="77777777" w:rsidR="00321E24" w:rsidRDefault="009D0AC7" w:rsidP="00321E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1E24">
        <w:rPr>
          <w:rFonts w:asciiTheme="majorHAnsi" w:eastAsiaTheme="minorEastAsia" w:hAnsiTheme="majorHAnsi"/>
          <w:b/>
          <w:bCs/>
        </w:rPr>
        <w:t xml:space="preserve">Critical reading skills </w:t>
      </w:r>
      <w:r w:rsidRPr="00321E24">
        <w:rPr>
          <w:rFonts w:asciiTheme="majorHAnsi" w:hAnsiTheme="majorHAnsi"/>
          <w:bCs/>
        </w:rPr>
        <w:t xml:space="preserve">were </w:t>
      </w:r>
      <w:r w:rsidRPr="00321E24">
        <w:rPr>
          <w:rFonts w:asciiTheme="majorHAnsi" w:eastAsiaTheme="minorEastAsia" w:hAnsiTheme="majorHAnsi"/>
        </w:rPr>
        <w:t xml:space="preserve">stronger than </w:t>
      </w:r>
      <w:r w:rsidRPr="00321E24">
        <w:rPr>
          <w:rFonts w:asciiTheme="majorHAnsi" w:hAnsiTheme="majorHAnsi"/>
        </w:rPr>
        <w:t>research skills.</w:t>
      </w:r>
    </w:p>
    <w:p w14:paraId="5F20AAC5" w14:textId="77777777" w:rsidR="009D0AC7" w:rsidRPr="00321E24" w:rsidRDefault="009D0AC7" w:rsidP="00321E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1E24">
        <w:rPr>
          <w:rFonts w:asciiTheme="majorHAnsi" w:eastAsiaTheme="minorEastAsia" w:hAnsiTheme="majorHAnsi"/>
        </w:rPr>
        <w:t xml:space="preserve">Performance was better in courses that had </w:t>
      </w:r>
      <w:r w:rsidRPr="00321E24">
        <w:rPr>
          <w:rFonts w:asciiTheme="majorHAnsi" w:eastAsiaTheme="minorEastAsia" w:hAnsiTheme="majorHAnsi"/>
          <w:b/>
          <w:bCs/>
        </w:rPr>
        <w:t xml:space="preserve">English 101 </w:t>
      </w:r>
      <w:r w:rsidRPr="00321E24">
        <w:rPr>
          <w:rFonts w:asciiTheme="majorHAnsi" w:eastAsiaTheme="minorEastAsia" w:hAnsiTheme="majorHAnsi"/>
        </w:rPr>
        <w:t>as a prerequisite than courses that did not require English 101</w:t>
      </w:r>
      <w:r w:rsidRPr="00321E24">
        <w:rPr>
          <w:rFonts w:asciiTheme="majorHAnsi" w:hAnsiTheme="majorHAnsi"/>
        </w:rPr>
        <w:t>.</w:t>
      </w:r>
    </w:p>
    <w:p w14:paraId="03443DE2" w14:textId="77777777" w:rsidR="009D0AC7" w:rsidRPr="009D0AC7" w:rsidRDefault="009D0AC7">
      <w:pPr>
        <w:rPr>
          <w:sz w:val="24"/>
          <w:szCs w:val="24"/>
        </w:rPr>
      </w:pPr>
    </w:p>
    <w:sectPr w:rsidR="009D0AC7" w:rsidRPr="009D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8FB"/>
    <w:multiLevelType w:val="hybridMultilevel"/>
    <w:tmpl w:val="53D2F16C"/>
    <w:lvl w:ilvl="0" w:tplc="3C3AF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67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F4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C30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283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E17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4AB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08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24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C341E"/>
    <w:multiLevelType w:val="hybridMultilevel"/>
    <w:tmpl w:val="2C92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C7"/>
    <w:rsid w:val="00321E24"/>
    <w:rsid w:val="009D0AC7"/>
    <w:rsid w:val="00CA7CEF"/>
    <w:rsid w:val="00D72F3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46AF"/>
  <w15:docId w15:val="{D14FD929-C597-4315-B1AD-83AE648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236">
          <w:marLeft w:val="36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84">
          <w:marLeft w:val="36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18">
          <w:marLeft w:val="36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32C06-693A-4792-A9D0-9732CA08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D8EAA-F63F-4D37-B287-4717508FE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A9807-CEFC-4EAD-B4E2-05B737A04A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b31461b-df72-42bd-923a-f20cba8ab9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786143-92c8-4f1a-a1dd-08d25b09ea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Watkins, Candice</cp:lastModifiedBy>
  <cp:revision>2</cp:revision>
  <dcterms:created xsi:type="dcterms:W3CDTF">2019-10-19T14:51:00Z</dcterms:created>
  <dcterms:modified xsi:type="dcterms:W3CDTF">2019-10-19T14:51:00Z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