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A44B6" w14:textId="77777777" w:rsidR="00AA5BDD" w:rsidRPr="00535233" w:rsidRDefault="00AA5BDD" w:rsidP="00535233">
      <w:pPr>
        <w:pStyle w:val="Title"/>
      </w:pPr>
      <w:r w:rsidRPr="00535233">
        <w:drawing>
          <wp:anchor distT="0" distB="0" distL="114300" distR="114300" simplePos="0" relativeHeight="251658240" behindDoc="1" locked="0" layoutInCell="1" allowOverlap="1" wp14:anchorId="341F2939" wp14:editId="2A7D4B0C">
            <wp:simplePos x="0" y="0"/>
            <wp:positionH relativeFrom="column">
              <wp:posOffset>14287</wp:posOffset>
            </wp:positionH>
            <wp:positionV relativeFrom="paragraph">
              <wp:posOffset>-442912</wp:posOffset>
            </wp:positionV>
            <wp:extent cx="1600200" cy="457200"/>
            <wp:effectExtent l="0" t="0" r="0" b="0"/>
            <wp:wrapNone/>
            <wp:docPr id="1" name="Picture 1" descr="The logo of Tacoma Community College with a bold, block letter T and two yellow swooping letters C." title="T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C_Color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pic:spPr>
                </pic:pic>
              </a:graphicData>
            </a:graphic>
            <wp14:sizeRelH relativeFrom="page">
              <wp14:pctWidth>0</wp14:pctWidth>
            </wp14:sizeRelH>
            <wp14:sizeRelV relativeFrom="page">
              <wp14:pctHeight>0</wp14:pctHeight>
            </wp14:sizeRelV>
          </wp:anchor>
        </w:drawing>
      </w:r>
      <w:r w:rsidRPr="00535233">
        <w:t>Curriculum Committee</w:t>
      </w:r>
    </w:p>
    <w:p w14:paraId="1E3ADBD3" w14:textId="3F81E730" w:rsidR="00AA5BDD" w:rsidRPr="00535233" w:rsidRDefault="000B2DEB" w:rsidP="00535233">
      <w:pPr>
        <w:pStyle w:val="Title"/>
      </w:pPr>
      <w:r w:rsidRPr="00535233">
        <w:t>November</w:t>
      </w:r>
      <w:r w:rsidR="00216E3F" w:rsidRPr="00535233">
        <w:t xml:space="preserve"> 6</w:t>
      </w:r>
      <w:r w:rsidR="00AA5BDD" w:rsidRPr="00535233">
        <w:t>, 2017</w:t>
      </w:r>
      <w:r w:rsidR="00AA5BDD" w:rsidRPr="00535233">
        <w:br/>
        <w:t>2:30 – 4:00 pm</w:t>
      </w:r>
    </w:p>
    <w:p w14:paraId="53100218" w14:textId="1AF2F6F4" w:rsidR="00AA5BDD" w:rsidRDefault="00AA5BDD" w:rsidP="00535233">
      <w:pPr>
        <w:pStyle w:val="Title"/>
        <w:rPr>
          <w:b/>
        </w:rPr>
      </w:pPr>
      <w:r w:rsidRPr="00535233">
        <w:t>Building 12 - 120</w:t>
      </w:r>
      <w:r w:rsidRPr="00535233">
        <w:br/>
      </w:r>
      <w:r w:rsidR="002A3F93">
        <w:rPr>
          <w:b/>
        </w:rPr>
        <w:t>Minutes</w:t>
      </w:r>
    </w:p>
    <w:p w14:paraId="75F8B200" w14:textId="77777777" w:rsidR="00D35C00" w:rsidRPr="00D35C00" w:rsidRDefault="00D35C00" w:rsidP="00D35C00"/>
    <w:p w14:paraId="1DA02FDC" w14:textId="3A6AA87F" w:rsidR="00640B63" w:rsidRPr="0041191D" w:rsidRDefault="002A3F93" w:rsidP="00B06306">
      <w:pPr>
        <w:pStyle w:val="ListParagraph"/>
        <w:numPr>
          <w:ilvl w:val="0"/>
          <w:numId w:val="4"/>
        </w:numPr>
        <w:spacing w:line="240" w:lineRule="auto"/>
        <w:rPr>
          <w:b/>
        </w:rPr>
      </w:pPr>
      <w:r w:rsidRPr="002A3F93">
        <w:rPr>
          <w:b/>
        </w:rPr>
        <w:t xml:space="preserve">Members present:  </w:t>
      </w:r>
      <w:r>
        <w:t xml:space="preserve">Dave Howard, Mike </w:t>
      </w:r>
      <w:proofErr w:type="spellStart"/>
      <w:r>
        <w:t>Mixdorf</w:t>
      </w:r>
      <w:proofErr w:type="spellEnd"/>
      <w:r>
        <w:t xml:space="preserve">, Bridgette </w:t>
      </w:r>
      <w:proofErr w:type="spellStart"/>
      <w:r>
        <w:t>Agpaoa</w:t>
      </w:r>
      <w:proofErr w:type="spellEnd"/>
      <w:r>
        <w:t xml:space="preserve">-Ryder, Mary Jane Oberhofer, </w:t>
      </w:r>
      <w:proofErr w:type="spellStart"/>
      <w:r>
        <w:t>Marit</w:t>
      </w:r>
      <w:proofErr w:type="spellEnd"/>
      <w:r>
        <w:t xml:space="preserve"> Berg, Greg </w:t>
      </w:r>
      <w:proofErr w:type="spellStart"/>
      <w:r>
        <w:t>Ferencko</w:t>
      </w:r>
      <w:proofErr w:type="spellEnd"/>
      <w:r>
        <w:t xml:space="preserve">, </w:t>
      </w:r>
      <w:r w:rsidRPr="00A3128F">
        <w:t>Heather</w:t>
      </w:r>
      <w:r w:rsidR="00A3128F" w:rsidRPr="00A3128F">
        <w:t xml:space="preserve"> Cushman</w:t>
      </w:r>
      <w:r>
        <w:t xml:space="preserve">, Craig Cowden, Heather </w:t>
      </w:r>
      <w:proofErr w:type="spellStart"/>
      <w:r>
        <w:t>Gillanders</w:t>
      </w:r>
      <w:proofErr w:type="spellEnd"/>
      <w:r>
        <w:t xml:space="preserve">, Joyce Oswald, Jeff Calkins, Darlene </w:t>
      </w:r>
      <w:proofErr w:type="spellStart"/>
      <w:r>
        <w:t>Rompogren</w:t>
      </w:r>
      <w:proofErr w:type="spellEnd"/>
      <w:r>
        <w:t>, Phil Hunter, Scott Davis, Colleen Spezia</w:t>
      </w:r>
    </w:p>
    <w:p w14:paraId="04C395E4" w14:textId="77777777" w:rsidR="0041191D" w:rsidRPr="0041191D" w:rsidRDefault="0041191D" w:rsidP="00B06306">
      <w:pPr>
        <w:pStyle w:val="ListParagraph"/>
        <w:spacing w:line="240" w:lineRule="auto"/>
        <w:rPr>
          <w:b/>
          <w:sz w:val="10"/>
          <w:szCs w:val="10"/>
        </w:rPr>
      </w:pPr>
    </w:p>
    <w:p w14:paraId="756A7D6C" w14:textId="2D7875D7" w:rsidR="00D35C00" w:rsidRPr="00D35C00" w:rsidRDefault="002B20F0" w:rsidP="00B06306">
      <w:pPr>
        <w:pStyle w:val="ListParagraph"/>
        <w:numPr>
          <w:ilvl w:val="0"/>
          <w:numId w:val="4"/>
        </w:numPr>
        <w:spacing w:line="240" w:lineRule="auto"/>
        <w:rPr>
          <w:b/>
        </w:rPr>
      </w:pPr>
      <w:r w:rsidRPr="0041191D">
        <w:rPr>
          <w:b/>
        </w:rPr>
        <w:t>Consent Agenda</w:t>
      </w:r>
      <w:r w:rsidR="0041191D">
        <w:rPr>
          <w:b/>
        </w:rPr>
        <w:t xml:space="preserve">:  </w:t>
      </w:r>
      <w:r w:rsidR="0041191D">
        <w:t xml:space="preserve">The Consent Agenda was approved without changes.  It included the </w:t>
      </w:r>
      <w:r w:rsidR="002517F5">
        <w:t xml:space="preserve">motion to approve the </w:t>
      </w:r>
      <w:r w:rsidR="0041191D">
        <w:t>October CC meeting minutes and the</w:t>
      </w:r>
      <w:r w:rsidR="007850AC">
        <w:t xml:space="preserve"> following</w:t>
      </w:r>
      <w:r w:rsidR="00D35C00">
        <w:t>:</w:t>
      </w:r>
      <w:r w:rsidR="0041191D">
        <w:t xml:space="preserve"> </w:t>
      </w:r>
    </w:p>
    <w:p w14:paraId="54FE01AF" w14:textId="7880D7B0" w:rsidR="00D35C00" w:rsidRPr="00D35C00" w:rsidRDefault="00D35C00" w:rsidP="00D35C00">
      <w:pPr>
        <w:pStyle w:val="ListParagraph"/>
        <w:numPr>
          <w:ilvl w:val="1"/>
          <w:numId w:val="4"/>
        </w:numPr>
        <w:spacing w:line="240" w:lineRule="auto"/>
        <w:rPr>
          <w:b/>
        </w:rPr>
      </w:pPr>
      <w:r w:rsidRPr="00D35C00">
        <w:rPr>
          <w:rFonts w:cstheme="minorHAnsi"/>
          <w:b/>
        </w:rPr>
        <w:t>Motion</w:t>
      </w:r>
      <w:r>
        <w:rPr>
          <w:rFonts w:cstheme="minorHAnsi"/>
          <w:b/>
        </w:rPr>
        <w:t>s</w:t>
      </w:r>
      <w:r w:rsidRPr="00D35C00">
        <w:rPr>
          <w:rFonts w:cstheme="minorHAnsi"/>
          <w:b/>
        </w:rPr>
        <w:t xml:space="preserve"> to recommend modification of</w:t>
      </w:r>
    </w:p>
    <w:p w14:paraId="396892D8" w14:textId="77777777" w:rsidR="00D35C00" w:rsidRPr="00D35C00" w:rsidRDefault="00D35C00" w:rsidP="00D35C00">
      <w:pPr>
        <w:pStyle w:val="ListParagraph"/>
        <w:spacing w:line="240" w:lineRule="auto"/>
        <w:ind w:left="1080" w:firstLine="360"/>
      </w:pPr>
      <w:r w:rsidRPr="00D35C00">
        <w:t>CHP 300 Introduction to Community Health</w:t>
      </w:r>
    </w:p>
    <w:p w14:paraId="7BD63903" w14:textId="77777777" w:rsidR="00D35C00" w:rsidRPr="00D35C00" w:rsidRDefault="00D35C00" w:rsidP="00D35C00">
      <w:pPr>
        <w:pStyle w:val="ListParagraph"/>
        <w:spacing w:line="240" w:lineRule="auto"/>
        <w:ind w:left="1080"/>
      </w:pPr>
      <w:r w:rsidRPr="00D35C00">
        <w:tab/>
        <w:t xml:space="preserve">CHP 305 Community Health Advocacy </w:t>
      </w:r>
    </w:p>
    <w:p w14:paraId="64563268" w14:textId="77777777" w:rsidR="00D35C00" w:rsidRPr="00D35C00" w:rsidRDefault="00D35C00" w:rsidP="00D35C00">
      <w:pPr>
        <w:pStyle w:val="ListParagraph"/>
        <w:spacing w:line="240" w:lineRule="auto"/>
        <w:ind w:left="1080"/>
      </w:pPr>
      <w:r w:rsidRPr="00D35C00">
        <w:tab/>
        <w:t xml:space="preserve">CHP 310 Community Health Communications and </w:t>
      </w:r>
      <w:proofErr w:type="spellStart"/>
      <w:r w:rsidRPr="00D35C00">
        <w:t>Infomatics</w:t>
      </w:r>
      <w:proofErr w:type="spellEnd"/>
    </w:p>
    <w:p w14:paraId="59D8A59C" w14:textId="77777777" w:rsidR="00D35C00" w:rsidRPr="00D35C00" w:rsidRDefault="00D35C00" w:rsidP="00D35C00">
      <w:pPr>
        <w:pStyle w:val="ListParagraph"/>
        <w:spacing w:line="240" w:lineRule="auto"/>
        <w:ind w:left="1080"/>
      </w:pPr>
      <w:r w:rsidRPr="00D35C00">
        <w:tab/>
        <w:t xml:space="preserve">CHP 315 Health Policy, Law, and Ethics </w:t>
      </w:r>
    </w:p>
    <w:p w14:paraId="675625BD" w14:textId="77777777" w:rsidR="00D35C00" w:rsidRPr="00D35C00" w:rsidRDefault="00D35C00" w:rsidP="00D35C00">
      <w:pPr>
        <w:pStyle w:val="ListParagraph"/>
        <w:spacing w:line="240" w:lineRule="auto"/>
        <w:ind w:left="1080"/>
      </w:pPr>
      <w:r w:rsidRPr="00D35C00">
        <w:tab/>
        <w:t xml:space="preserve">CHP 320 Introduction to Epidemiology </w:t>
      </w:r>
    </w:p>
    <w:p w14:paraId="6EF2BC38" w14:textId="77777777" w:rsidR="00D35C00" w:rsidRPr="00D35C00" w:rsidRDefault="00D35C00" w:rsidP="00D35C00">
      <w:pPr>
        <w:pStyle w:val="ListParagraph"/>
        <w:spacing w:line="240" w:lineRule="auto"/>
        <w:ind w:left="1080"/>
      </w:pPr>
      <w:r w:rsidRPr="00D35C00">
        <w:tab/>
        <w:t xml:space="preserve">CHP 325 Population Health and Wellness </w:t>
      </w:r>
    </w:p>
    <w:p w14:paraId="712B9425" w14:textId="77777777" w:rsidR="00D35C00" w:rsidRPr="00D35C00" w:rsidRDefault="00D35C00" w:rsidP="00D35C00">
      <w:pPr>
        <w:pStyle w:val="ListParagraph"/>
        <w:spacing w:line="240" w:lineRule="auto"/>
        <w:ind w:left="1080"/>
      </w:pPr>
      <w:r w:rsidRPr="00D35C00">
        <w:tab/>
        <w:t xml:space="preserve">CHP 330 Program Planning and Evaluation </w:t>
      </w:r>
    </w:p>
    <w:p w14:paraId="2FDF4D8C" w14:textId="77777777" w:rsidR="00D35C00" w:rsidRPr="00D35C00" w:rsidRDefault="00D35C00" w:rsidP="00D35C00">
      <w:pPr>
        <w:pStyle w:val="ListParagraph"/>
        <w:spacing w:line="240" w:lineRule="auto"/>
        <w:ind w:left="1080"/>
      </w:pPr>
      <w:r w:rsidRPr="00D35C00">
        <w:tab/>
        <w:t>CHP 335 Healthcare Research &amp; Statistics</w:t>
      </w:r>
    </w:p>
    <w:p w14:paraId="24AEC250" w14:textId="77777777" w:rsidR="00D35C00" w:rsidRPr="00D35C00" w:rsidRDefault="00D35C00" w:rsidP="00D35C00">
      <w:pPr>
        <w:pStyle w:val="ListParagraph"/>
        <w:spacing w:line="240" w:lineRule="auto"/>
        <w:ind w:left="1080"/>
      </w:pPr>
      <w:r w:rsidRPr="00D35C00">
        <w:tab/>
        <w:t xml:space="preserve">CHP 340 Disaster Preparedness </w:t>
      </w:r>
    </w:p>
    <w:p w14:paraId="5F61315B" w14:textId="77777777" w:rsidR="00D35C00" w:rsidRPr="00D35C00" w:rsidRDefault="00D35C00" w:rsidP="00D35C00">
      <w:pPr>
        <w:pStyle w:val="ListParagraph"/>
        <w:spacing w:line="240" w:lineRule="auto"/>
        <w:ind w:left="1080"/>
      </w:pPr>
      <w:r w:rsidRPr="00D35C00">
        <w:tab/>
        <w:t>CHP 400 Environmental Health</w:t>
      </w:r>
    </w:p>
    <w:p w14:paraId="2EAF560A" w14:textId="77777777" w:rsidR="00D35C00" w:rsidRPr="00D35C00" w:rsidRDefault="00D35C00" w:rsidP="00D35C00">
      <w:pPr>
        <w:pStyle w:val="ListParagraph"/>
        <w:spacing w:line="240" w:lineRule="auto"/>
        <w:ind w:left="1080"/>
      </w:pPr>
      <w:r w:rsidRPr="00D35C00">
        <w:tab/>
        <w:t>CHP 410 Trauma as a Community Health Issue</w:t>
      </w:r>
    </w:p>
    <w:p w14:paraId="17847947" w14:textId="77777777" w:rsidR="00D35C00" w:rsidRPr="00D35C00" w:rsidRDefault="00D35C00" w:rsidP="00D35C00">
      <w:pPr>
        <w:pStyle w:val="ListParagraph"/>
        <w:spacing w:line="240" w:lineRule="auto"/>
        <w:ind w:left="1080"/>
      </w:pPr>
      <w:r w:rsidRPr="00D35C00">
        <w:tab/>
        <w:t xml:space="preserve">CHP 420 Families as Social Systems </w:t>
      </w:r>
    </w:p>
    <w:p w14:paraId="502D62BF" w14:textId="77777777" w:rsidR="00D35C00" w:rsidRPr="00D35C00" w:rsidRDefault="00D35C00" w:rsidP="00D35C00">
      <w:pPr>
        <w:pStyle w:val="ListParagraph"/>
        <w:spacing w:line="240" w:lineRule="auto"/>
        <w:ind w:left="1080"/>
      </w:pPr>
      <w:r w:rsidRPr="00D35C00">
        <w:tab/>
        <w:t xml:space="preserve">CHP 430 Epidemics and Prevention </w:t>
      </w:r>
    </w:p>
    <w:p w14:paraId="78321DF0" w14:textId="77777777" w:rsidR="00D35C00" w:rsidRPr="00D35C00" w:rsidRDefault="00D35C00" w:rsidP="00D35C00">
      <w:pPr>
        <w:pStyle w:val="ListParagraph"/>
        <w:spacing w:line="240" w:lineRule="auto"/>
        <w:ind w:left="1080"/>
      </w:pPr>
      <w:r w:rsidRPr="00D35C00">
        <w:tab/>
        <w:t xml:space="preserve">CHPM 400 EMS Ethics and Leadership </w:t>
      </w:r>
    </w:p>
    <w:p w14:paraId="35B37740" w14:textId="77777777" w:rsidR="00D35C00" w:rsidRPr="00D35C00" w:rsidRDefault="00D35C00" w:rsidP="00D35C00">
      <w:pPr>
        <w:pStyle w:val="ListParagraph"/>
        <w:spacing w:line="240" w:lineRule="auto"/>
        <w:ind w:left="1080"/>
      </w:pPr>
      <w:r w:rsidRPr="00D35C00">
        <w:tab/>
        <w:t xml:space="preserve">CHPM 410 Emergency Management </w:t>
      </w:r>
    </w:p>
    <w:p w14:paraId="40F29DDA" w14:textId="77777777" w:rsidR="00D35C00" w:rsidRPr="00D35C00" w:rsidRDefault="00D35C00" w:rsidP="00D35C00">
      <w:pPr>
        <w:pStyle w:val="ListParagraph"/>
        <w:spacing w:line="240" w:lineRule="auto"/>
        <w:ind w:left="1080"/>
      </w:pPr>
      <w:r w:rsidRPr="00D35C00">
        <w:tab/>
        <w:t>CHPM 420 Injury Prevention</w:t>
      </w:r>
    </w:p>
    <w:p w14:paraId="369E989A" w14:textId="77777777" w:rsidR="00D35C00" w:rsidRPr="00D35C00" w:rsidRDefault="00D35C00" w:rsidP="00D35C00">
      <w:pPr>
        <w:pStyle w:val="ListParagraph"/>
        <w:spacing w:line="240" w:lineRule="auto"/>
        <w:ind w:left="1080"/>
      </w:pPr>
      <w:r w:rsidRPr="00D35C00">
        <w:tab/>
        <w:t xml:space="preserve">CHPM 430 Community </w:t>
      </w:r>
      <w:proofErr w:type="spellStart"/>
      <w:r w:rsidRPr="00D35C00">
        <w:t>Paramedicine</w:t>
      </w:r>
      <w:proofErr w:type="spellEnd"/>
      <w:r w:rsidRPr="00D35C00">
        <w:t xml:space="preserve"> </w:t>
      </w:r>
    </w:p>
    <w:p w14:paraId="7D510EB4" w14:textId="77777777" w:rsidR="00D35C00" w:rsidRPr="00D35C00" w:rsidRDefault="00D35C00" w:rsidP="00D35C00">
      <w:pPr>
        <w:pStyle w:val="ListParagraph"/>
        <w:spacing w:line="240" w:lineRule="auto"/>
        <w:ind w:left="1080"/>
      </w:pPr>
      <w:r w:rsidRPr="00D35C00">
        <w:tab/>
        <w:t xml:space="preserve">CHPM 450 Critical Care Transport </w:t>
      </w:r>
    </w:p>
    <w:p w14:paraId="29AE0987" w14:textId="77777777" w:rsidR="00D35C00" w:rsidRPr="00D35C00" w:rsidRDefault="00D35C00" w:rsidP="00D35C00">
      <w:pPr>
        <w:pStyle w:val="ListParagraph"/>
        <w:spacing w:line="240" w:lineRule="auto"/>
        <w:ind w:left="1080"/>
      </w:pPr>
      <w:r w:rsidRPr="00D35C00">
        <w:tab/>
        <w:t xml:space="preserve">CHRC 400 Tobacco and Nicotine Treatment </w:t>
      </w:r>
    </w:p>
    <w:p w14:paraId="14B03685" w14:textId="77777777" w:rsidR="00D35C00" w:rsidRPr="00D35C00" w:rsidRDefault="00D35C00" w:rsidP="00D35C00">
      <w:pPr>
        <w:pStyle w:val="ListParagraph"/>
        <w:spacing w:line="240" w:lineRule="auto"/>
        <w:ind w:left="1080"/>
      </w:pPr>
      <w:r w:rsidRPr="00D35C00">
        <w:tab/>
        <w:t xml:space="preserve">CHRC 410 Leadership for the Health Care </w:t>
      </w:r>
    </w:p>
    <w:p w14:paraId="472841D1" w14:textId="77777777" w:rsidR="00D35C00" w:rsidRPr="00D35C00" w:rsidRDefault="00D35C00" w:rsidP="00D35C00">
      <w:pPr>
        <w:pStyle w:val="ListParagraph"/>
        <w:spacing w:line="240" w:lineRule="auto"/>
        <w:ind w:left="1080"/>
      </w:pPr>
      <w:r w:rsidRPr="00D35C00">
        <w:tab/>
        <w:t xml:space="preserve">CHRC 420 Education in Healthcare </w:t>
      </w:r>
    </w:p>
    <w:p w14:paraId="6E71BCEC" w14:textId="77777777" w:rsidR="00D35C00" w:rsidRPr="00D35C00" w:rsidRDefault="00D35C00" w:rsidP="00D35C00">
      <w:pPr>
        <w:pStyle w:val="ListParagraph"/>
        <w:spacing w:line="240" w:lineRule="auto"/>
        <w:ind w:left="1080"/>
      </w:pPr>
      <w:r w:rsidRPr="00D35C00">
        <w:tab/>
        <w:t>CHRC 430 Advanced Patient Care</w:t>
      </w:r>
    </w:p>
    <w:p w14:paraId="1C69AD50" w14:textId="0C3E0025" w:rsidR="00D35C00" w:rsidRPr="00D35C00" w:rsidRDefault="00D35C00" w:rsidP="00D35C00">
      <w:pPr>
        <w:pStyle w:val="ListParagraph"/>
        <w:spacing w:line="240" w:lineRule="auto"/>
        <w:ind w:left="1080"/>
      </w:pPr>
      <w:r w:rsidRPr="00D35C00">
        <w:tab/>
        <w:t>HIM 340 Data Quality Management and Performance Improvement</w:t>
      </w:r>
    </w:p>
    <w:p w14:paraId="1D2A880B" w14:textId="0B6F18CF" w:rsidR="00D35C00" w:rsidRPr="00D35C00" w:rsidRDefault="00D35C00" w:rsidP="00D35C00">
      <w:pPr>
        <w:pStyle w:val="ListParagraph"/>
        <w:spacing w:line="240" w:lineRule="auto"/>
        <w:ind w:left="1080"/>
      </w:pPr>
      <w:r w:rsidRPr="00D35C00">
        <w:tab/>
        <w:t xml:space="preserve">HIM 410 Healthcare Compliance </w:t>
      </w:r>
    </w:p>
    <w:p w14:paraId="7900A7F8" w14:textId="677B69A4" w:rsidR="00D35C00" w:rsidRPr="00D35C00" w:rsidRDefault="00D35C00" w:rsidP="00D35C00">
      <w:pPr>
        <w:pStyle w:val="ListParagraph"/>
        <w:spacing w:line="240" w:lineRule="auto"/>
        <w:ind w:left="1080"/>
      </w:pPr>
      <w:r w:rsidRPr="00D35C00">
        <w:tab/>
        <w:t xml:space="preserve">MATH 094 </w:t>
      </w:r>
      <w:proofErr w:type="spellStart"/>
      <w:r w:rsidRPr="00D35C00">
        <w:t>Statway</w:t>
      </w:r>
      <w:proofErr w:type="spellEnd"/>
      <w:r w:rsidRPr="00D35C00">
        <w:t xml:space="preserve"> Bridge to Business Algebra</w:t>
      </w:r>
    </w:p>
    <w:p w14:paraId="41AAF8FE" w14:textId="19A0F47F" w:rsidR="00640B63" w:rsidRPr="00D35C00" w:rsidRDefault="00D35C00" w:rsidP="00D35C00">
      <w:pPr>
        <w:pStyle w:val="ListParagraph"/>
        <w:numPr>
          <w:ilvl w:val="1"/>
          <w:numId w:val="4"/>
        </w:numPr>
        <w:spacing w:line="240" w:lineRule="auto"/>
        <w:rPr>
          <w:b/>
        </w:rPr>
      </w:pPr>
      <w:r w:rsidRPr="00D35C00">
        <w:rPr>
          <w:b/>
        </w:rPr>
        <w:t>Motions to recommend deletion of</w:t>
      </w:r>
    </w:p>
    <w:p w14:paraId="07CDDEF1" w14:textId="2570FE8B" w:rsidR="00D35C00" w:rsidRPr="002112E1" w:rsidRDefault="00D35C00" w:rsidP="00D35C00">
      <w:pPr>
        <w:tabs>
          <w:tab w:val="left" w:pos="360"/>
        </w:tabs>
        <w:ind w:left="1440"/>
        <w:rPr>
          <w:rFonts w:cstheme="minorHAnsi"/>
        </w:rPr>
      </w:pPr>
      <w:r w:rsidRPr="002112E1">
        <w:rPr>
          <w:rFonts w:cstheme="minorHAnsi"/>
        </w:rPr>
        <w:t>NURS 221 Nursing V: Caring for the Client with Acute/Complex II/Chronic Problems - Theory</w:t>
      </w:r>
    </w:p>
    <w:p w14:paraId="2C455D17" w14:textId="77777777" w:rsidR="009A118D" w:rsidRDefault="00D35C00" w:rsidP="009A118D">
      <w:pPr>
        <w:tabs>
          <w:tab w:val="left" w:pos="360"/>
        </w:tabs>
        <w:ind w:left="1440" w:hanging="1440"/>
        <w:rPr>
          <w:rFonts w:cstheme="minorHAnsi"/>
        </w:rPr>
      </w:pPr>
      <w:r>
        <w:rPr>
          <w:rFonts w:cstheme="minorHAnsi"/>
        </w:rPr>
        <w:lastRenderedPageBreak/>
        <w:tab/>
      </w:r>
      <w:r>
        <w:rPr>
          <w:rFonts w:cstheme="minorHAnsi"/>
        </w:rPr>
        <w:tab/>
      </w:r>
      <w:r w:rsidRPr="002112E1">
        <w:rPr>
          <w:rFonts w:cstheme="minorHAnsi"/>
        </w:rPr>
        <w:t>NURS 222 Nursing V: Caring for the client with Acute/Chronic Complex II Problems- Clinical</w:t>
      </w:r>
    </w:p>
    <w:p w14:paraId="666DFC39" w14:textId="77777777" w:rsidR="009A118D" w:rsidRDefault="009A118D" w:rsidP="009A118D">
      <w:pPr>
        <w:tabs>
          <w:tab w:val="left" w:pos="360"/>
        </w:tabs>
        <w:ind w:left="1440" w:hanging="1440"/>
        <w:rPr>
          <w:rFonts w:cstheme="minorHAnsi"/>
        </w:rPr>
      </w:pPr>
      <w:r>
        <w:rPr>
          <w:rFonts w:cstheme="minorHAnsi"/>
        </w:rPr>
        <w:tab/>
      </w:r>
      <w:r>
        <w:rPr>
          <w:rFonts w:cstheme="minorHAnsi"/>
        </w:rPr>
        <w:tab/>
      </w:r>
      <w:r w:rsidR="00D35C00" w:rsidRPr="002112E1">
        <w:rPr>
          <w:rFonts w:cstheme="minorHAnsi"/>
        </w:rPr>
        <w:t>NURS 242 Nursing Focus V: End of Life Care</w:t>
      </w:r>
    </w:p>
    <w:p w14:paraId="2A645755" w14:textId="0BFF12CB" w:rsidR="00D35C00" w:rsidRDefault="009A118D" w:rsidP="009A118D">
      <w:pPr>
        <w:tabs>
          <w:tab w:val="left" w:pos="360"/>
        </w:tabs>
        <w:ind w:left="1440" w:hanging="1440"/>
        <w:rPr>
          <w:rFonts w:cstheme="minorHAnsi"/>
        </w:rPr>
      </w:pPr>
      <w:r>
        <w:rPr>
          <w:rFonts w:cstheme="minorHAnsi"/>
        </w:rPr>
        <w:tab/>
      </w:r>
      <w:r>
        <w:rPr>
          <w:rFonts w:cstheme="minorHAnsi"/>
        </w:rPr>
        <w:tab/>
      </w:r>
      <w:r w:rsidR="00D35C00" w:rsidRPr="00D35C00">
        <w:rPr>
          <w:rFonts w:cstheme="minorHAnsi"/>
        </w:rPr>
        <w:t>PE 235 Advanced Soccer Techniques</w:t>
      </w:r>
    </w:p>
    <w:p w14:paraId="238D27E8" w14:textId="77777777" w:rsidR="00D35C00" w:rsidRPr="00D35C00" w:rsidRDefault="00D35C00" w:rsidP="00D35C00">
      <w:pPr>
        <w:spacing w:line="240" w:lineRule="auto"/>
        <w:ind w:left="720"/>
        <w:rPr>
          <w:b/>
        </w:rPr>
      </w:pPr>
    </w:p>
    <w:p w14:paraId="4BB13B38" w14:textId="77777777" w:rsidR="0041191D" w:rsidRPr="0041191D" w:rsidRDefault="0041191D" w:rsidP="00B06306">
      <w:pPr>
        <w:pStyle w:val="ListParagraph"/>
        <w:spacing w:line="240" w:lineRule="auto"/>
        <w:rPr>
          <w:b/>
          <w:sz w:val="10"/>
          <w:szCs w:val="10"/>
        </w:rPr>
      </w:pPr>
    </w:p>
    <w:p w14:paraId="0D8E7E90" w14:textId="153798FA" w:rsidR="001F7084" w:rsidRPr="001F7084" w:rsidRDefault="0041191D" w:rsidP="00B06306">
      <w:pPr>
        <w:pStyle w:val="ListParagraph"/>
        <w:numPr>
          <w:ilvl w:val="0"/>
          <w:numId w:val="4"/>
        </w:numPr>
        <w:spacing w:line="240" w:lineRule="auto"/>
        <w:rPr>
          <w:b/>
        </w:rPr>
      </w:pPr>
      <w:r>
        <w:rPr>
          <w:b/>
        </w:rPr>
        <w:t>Approval of</w:t>
      </w:r>
      <w:r w:rsidR="002B20F0" w:rsidRPr="0041191D">
        <w:rPr>
          <w:b/>
        </w:rPr>
        <w:t xml:space="preserve"> Agenda</w:t>
      </w:r>
      <w:r>
        <w:rPr>
          <w:b/>
        </w:rPr>
        <w:t xml:space="preserve">:  </w:t>
      </w:r>
      <w:r w:rsidR="001F7084">
        <w:t xml:space="preserve">The agenda originally </w:t>
      </w:r>
      <w:r w:rsidR="00656EED">
        <w:t>emailed</w:t>
      </w:r>
      <w:r w:rsidR="001F7084">
        <w:t xml:space="preserve"> out to the CC members was amended, and a revised agenda was </w:t>
      </w:r>
      <w:r w:rsidR="00656EED">
        <w:t>emailed</w:t>
      </w:r>
      <w:r w:rsidR="001F7084">
        <w:t xml:space="preserve"> out before today’s meeting.  The changes made to the agenda were as follows:</w:t>
      </w:r>
    </w:p>
    <w:p w14:paraId="664C58D9" w14:textId="6E77BB02" w:rsidR="001F7084" w:rsidRDefault="001F7084" w:rsidP="00B06306">
      <w:pPr>
        <w:pStyle w:val="ListParagraph"/>
        <w:numPr>
          <w:ilvl w:val="0"/>
          <w:numId w:val="10"/>
        </w:numPr>
        <w:spacing w:line="240" w:lineRule="auto"/>
      </w:pPr>
      <w:r w:rsidRPr="001F7084">
        <w:t>ABE 090, ABE 095, MATH 090, and MATH 095</w:t>
      </w:r>
      <w:r>
        <w:t xml:space="preserve"> have been withdrawn</w:t>
      </w:r>
    </w:p>
    <w:p w14:paraId="50EB5063" w14:textId="78189D63" w:rsidR="001F7084" w:rsidRDefault="001F7084" w:rsidP="00B06306">
      <w:pPr>
        <w:pStyle w:val="ListParagraph"/>
        <w:numPr>
          <w:ilvl w:val="0"/>
          <w:numId w:val="10"/>
        </w:numPr>
        <w:spacing w:line="240" w:lineRule="auto"/>
      </w:pPr>
      <w:r>
        <w:t>The HIM BAS Degree Proposal has been dropped from the agenda.</w:t>
      </w:r>
    </w:p>
    <w:p w14:paraId="098CC2C4" w14:textId="319549D0" w:rsidR="001F7084" w:rsidRPr="001F7084" w:rsidRDefault="001F7084" w:rsidP="00656EED">
      <w:pPr>
        <w:pStyle w:val="ListParagraph"/>
        <w:numPr>
          <w:ilvl w:val="0"/>
          <w:numId w:val="10"/>
        </w:numPr>
        <w:spacing w:line="240" w:lineRule="auto"/>
      </w:pPr>
      <w:r>
        <w:t xml:space="preserve">The Associate of Applied Science in Accounting and the ABE Course Modifications </w:t>
      </w:r>
      <w:r w:rsidR="00A3128F">
        <w:t>were</w:t>
      </w:r>
      <w:r>
        <w:t xml:space="preserve"> </w:t>
      </w:r>
      <w:r w:rsidRPr="00A3128F">
        <w:t xml:space="preserve">moved to an earlier </w:t>
      </w:r>
      <w:r w:rsidR="0026132A" w:rsidRPr="00A3128F">
        <w:t xml:space="preserve">time </w:t>
      </w:r>
      <w:r w:rsidR="00A3128F">
        <w:t xml:space="preserve">during the meeting </w:t>
      </w:r>
      <w:r w:rsidR="0026132A" w:rsidRPr="00A3128F">
        <w:t>so</w:t>
      </w:r>
      <w:r w:rsidR="0026132A">
        <w:t xml:space="preserve"> that </w:t>
      </w:r>
      <w:proofErr w:type="spellStart"/>
      <w:r w:rsidR="0026132A">
        <w:t>Annalee</w:t>
      </w:r>
      <w:proofErr w:type="spellEnd"/>
      <w:r w:rsidR="0026132A">
        <w:t xml:space="preserve"> Rothenberg and Allison Muir could leave to attend a Faculty Learning Community meeting.</w:t>
      </w:r>
    </w:p>
    <w:p w14:paraId="029506BC" w14:textId="4E8243BA" w:rsidR="00640B63" w:rsidRPr="0041191D" w:rsidRDefault="0026132A" w:rsidP="00656EED">
      <w:pPr>
        <w:pStyle w:val="ListParagraph"/>
        <w:spacing w:line="240" w:lineRule="auto"/>
        <w:rPr>
          <w:b/>
        </w:rPr>
      </w:pPr>
      <w:r>
        <w:t>The Agenda was approved with the above</w:t>
      </w:r>
      <w:r w:rsidR="0041191D">
        <w:t xml:space="preserve"> changes.</w:t>
      </w:r>
    </w:p>
    <w:p w14:paraId="6939BDF7" w14:textId="77777777" w:rsidR="0041191D" w:rsidRPr="00EB45F2" w:rsidRDefault="0041191D" w:rsidP="00B06306">
      <w:pPr>
        <w:pStyle w:val="ListParagraph"/>
        <w:spacing w:line="240" w:lineRule="auto"/>
        <w:rPr>
          <w:b/>
          <w:sz w:val="10"/>
          <w:szCs w:val="10"/>
        </w:rPr>
      </w:pPr>
    </w:p>
    <w:p w14:paraId="14FA6D54" w14:textId="43773C78" w:rsidR="00A62F2C" w:rsidRPr="0026132A" w:rsidRDefault="00A62F2C" w:rsidP="00B06306">
      <w:pPr>
        <w:pStyle w:val="ListParagraph"/>
        <w:numPr>
          <w:ilvl w:val="0"/>
          <w:numId w:val="4"/>
        </w:numPr>
        <w:spacing w:line="240" w:lineRule="auto"/>
        <w:rPr>
          <w:b/>
        </w:rPr>
      </w:pPr>
      <w:r w:rsidRPr="0026132A">
        <w:rPr>
          <w:b/>
        </w:rPr>
        <w:t>Committee Development &amp; Training</w:t>
      </w:r>
      <w:r w:rsidR="0026132A">
        <w:rPr>
          <w:b/>
        </w:rPr>
        <w:t xml:space="preserve"> (items for discussion)</w:t>
      </w:r>
    </w:p>
    <w:p w14:paraId="3B5BA6EC" w14:textId="7E64B369" w:rsidR="00535233" w:rsidRPr="0026132A" w:rsidRDefault="00A72B3B" w:rsidP="00B06306">
      <w:pPr>
        <w:pStyle w:val="ListParagraph"/>
        <w:numPr>
          <w:ilvl w:val="1"/>
          <w:numId w:val="4"/>
        </w:numPr>
        <w:spacing w:line="240" w:lineRule="auto"/>
        <w:rPr>
          <w:b/>
        </w:rPr>
      </w:pPr>
      <w:hyperlink r:id="rId12" w:history="1">
        <w:r w:rsidR="00A62F2C" w:rsidRPr="0026132A">
          <w:rPr>
            <w:rStyle w:val="Hyperlink"/>
            <w:b/>
            <w:color w:val="auto"/>
            <w:u w:val="none"/>
          </w:rPr>
          <w:t xml:space="preserve">BAS Degrees at TCC and Other Washington CTCs </w:t>
        </w:r>
        <w:r w:rsidR="00146052" w:rsidRPr="0026132A">
          <w:rPr>
            <w:rStyle w:val="Hyperlink"/>
            <w:b/>
            <w:color w:val="auto"/>
            <w:u w:val="none"/>
          </w:rPr>
          <w:t>Presentation</w:t>
        </w:r>
      </w:hyperlink>
      <w:r w:rsidR="00146052" w:rsidRPr="0026132A">
        <w:rPr>
          <w:b/>
        </w:rPr>
        <w:t xml:space="preserve"> and </w:t>
      </w:r>
      <w:hyperlink r:id="rId13" w:history="1">
        <w:r w:rsidR="00535233" w:rsidRPr="0026132A">
          <w:rPr>
            <w:rStyle w:val="Hyperlink"/>
            <w:b/>
            <w:color w:val="auto"/>
            <w:u w:val="none"/>
          </w:rPr>
          <w:t>Fact Sheet</w:t>
        </w:r>
      </w:hyperlink>
    </w:p>
    <w:p w14:paraId="07B305F6" w14:textId="2A9AFDD9" w:rsidR="0026132A" w:rsidRDefault="00474055" w:rsidP="00B06306">
      <w:pPr>
        <w:pStyle w:val="ListParagraph"/>
        <w:spacing w:line="240" w:lineRule="auto"/>
        <w:ind w:left="1440"/>
      </w:pPr>
      <w:r w:rsidRPr="00EB45F2">
        <w:t>Char Gore</w:t>
      </w:r>
      <w:r w:rsidR="0026132A">
        <w:t xml:space="preserve"> explained that</w:t>
      </w:r>
      <w:r w:rsidR="00830C03">
        <w:t xml:space="preserve"> </w:t>
      </w:r>
      <w:r w:rsidR="0026132A">
        <w:t xml:space="preserve">Bachelor of Applied Science </w:t>
      </w:r>
      <w:r w:rsidR="00656EED">
        <w:t xml:space="preserve">(BAS) </w:t>
      </w:r>
      <w:r w:rsidR="0026132A">
        <w:t>degrees</w:t>
      </w:r>
      <w:r w:rsidR="00656EED">
        <w:t>—</w:t>
      </w:r>
      <w:r w:rsidR="00830C03">
        <w:t>not to be confused with Bachelor of Arts (BA) or Bac</w:t>
      </w:r>
      <w:r w:rsidR="00656EED">
        <w:t>helor of Science (BS) degrees—</w:t>
      </w:r>
      <w:r w:rsidR="00830C03">
        <w:t xml:space="preserve">are workforce-oriented professional/technical degrees that build on a 2-year degree.  They are intended for </w:t>
      </w:r>
      <w:r w:rsidR="00656EED">
        <w:t>fields</w:t>
      </w:r>
      <w:r w:rsidR="00830C03">
        <w:t xml:space="preserve"> that used to require just an associate’s degree but now want their applicants to have higher levels of training.  </w:t>
      </w:r>
      <w:r w:rsidR="00AD32C4">
        <w:t>T</w:t>
      </w:r>
      <w:r w:rsidR="00AD32C4" w:rsidRPr="00AD32C4">
        <w:t xml:space="preserve">hey are also intended to allow graduates of Associate of Applied Science Degree programs to have great access to bachelor degrees – allowing them to use all 90 of their Associate Degree credits to apply to the bachelor degree instead of requiring an addition year or two of general education requirements BEFORE allowing students into their Junior year of a bachelor program.  The intent of BAS </w:t>
      </w:r>
      <w:proofErr w:type="gramStart"/>
      <w:r w:rsidR="00AD32C4" w:rsidRPr="00AD32C4">
        <w:t>degrees  is</w:t>
      </w:r>
      <w:proofErr w:type="gramEnd"/>
      <w:r w:rsidR="00AD32C4" w:rsidRPr="00AD32C4">
        <w:t xml:space="preserve"> to provide greater access and meet the needs of the area’s workforce – not to duplicate degrees already accessible and offered by local universities.</w:t>
      </w:r>
      <w:r w:rsidR="00AD32C4">
        <w:t xml:space="preserve">  </w:t>
      </w:r>
      <w:r w:rsidR="00830C03">
        <w:t>This type of degree has been</w:t>
      </w:r>
      <w:r w:rsidR="0026132A">
        <w:t xml:space="preserve"> </w:t>
      </w:r>
      <w:r w:rsidR="00830C03">
        <w:t>granted</w:t>
      </w:r>
      <w:r w:rsidR="0026132A">
        <w:t xml:space="preserve"> in the U.S. since the 1970s, and 21 states have them.  </w:t>
      </w:r>
      <w:r w:rsidR="00830C03">
        <w:t>Schools in</w:t>
      </w:r>
      <w:r w:rsidR="0026132A">
        <w:t xml:space="preserve"> Washington </w:t>
      </w:r>
      <w:r w:rsidR="00830C03">
        <w:t xml:space="preserve">started offering them </w:t>
      </w:r>
      <w:r w:rsidR="0026132A">
        <w:t>in 2005.  As of 2016, there are 87 programs at 27 colleges</w:t>
      </w:r>
      <w:r w:rsidR="00830C03">
        <w:t xml:space="preserve"> in our state</w:t>
      </w:r>
      <w:r w:rsidR="0026132A">
        <w:t>.  TCC</w:t>
      </w:r>
      <w:r w:rsidR="00830C03">
        <w:t>’s</w:t>
      </w:r>
      <w:r w:rsidR="0026132A">
        <w:t xml:space="preserve"> </w:t>
      </w:r>
      <w:r w:rsidR="00830C03">
        <w:t>HIM program was</w:t>
      </w:r>
      <w:r w:rsidR="0026132A">
        <w:t xml:space="preserve"> the 50</w:t>
      </w:r>
      <w:r w:rsidR="0026132A" w:rsidRPr="00ED0165">
        <w:rPr>
          <w:vertAlign w:val="superscript"/>
        </w:rPr>
        <w:t>th</w:t>
      </w:r>
      <w:r w:rsidR="0026132A">
        <w:t xml:space="preserve"> </w:t>
      </w:r>
      <w:r w:rsidR="00830C03">
        <w:t xml:space="preserve">program </w:t>
      </w:r>
      <w:r w:rsidR="0026132A">
        <w:t>to get approv</w:t>
      </w:r>
      <w:r w:rsidR="00830C03">
        <w:t>al</w:t>
      </w:r>
      <w:r w:rsidR="0026132A">
        <w:t xml:space="preserve">. </w:t>
      </w:r>
      <w:r w:rsidR="00B06306">
        <w:t xml:space="preserve"> </w:t>
      </w:r>
      <w:r w:rsidR="0026132A">
        <w:t xml:space="preserve">The BAS has 3 pieces:  </w:t>
      </w:r>
      <w:r w:rsidR="003440A7">
        <w:t>First, we have to p</w:t>
      </w:r>
      <w:r w:rsidR="0026132A">
        <w:t>rove th</w:t>
      </w:r>
      <w:r w:rsidR="003440A7">
        <w:t>er</w:t>
      </w:r>
      <w:r w:rsidR="0026132A">
        <w:t xml:space="preserve">e’s </w:t>
      </w:r>
      <w:r w:rsidR="003440A7">
        <w:t xml:space="preserve">a </w:t>
      </w:r>
      <w:r w:rsidR="0026132A">
        <w:t>need</w:t>
      </w:r>
      <w:r w:rsidR="003440A7">
        <w:t xml:space="preserve"> for the program in our area, and then before it is approved by the NWCCU, the program has to be evaluated by an external evaluator to assure that its content and rigor are commensurate with what a 4-year school would offer.  The </w:t>
      </w:r>
      <w:proofErr w:type="gramStart"/>
      <w:r w:rsidR="003440A7">
        <w:t>approval</w:t>
      </w:r>
      <w:proofErr w:type="gramEnd"/>
      <w:r w:rsidR="003440A7">
        <w:t xml:space="preserve"> of this program means </w:t>
      </w:r>
      <w:r w:rsidR="0026132A">
        <w:t xml:space="preserve">TCC is </w:t>
      </w:r>
      <w:r w:rsidR="003440A7">
        <w:t xml:space="preserve">now </w:t>
      </w:r>
      <w:r w:rsidR="0026132A">
        <w:t>a Baccalaureate-granting school</w:t>
      </w:r>
      <w:r w:rsidR="003440A7">
        <w:t xml:space="preserve">, </w:t>
      </w:r>
      <w:r w:rsidR="00656EED">
        <w:t>with</w:t>
      </w:r>
      <w:r w:rsidR="003440A7">
        <w:t xml:space="preserve"> a</w:t>
      </w:r>
      <w:r w:rsidR="0026132A">
        <w:t xml:space="preserve"> Community Health </w:t>
      </w:r>
      <w:r w:rsidR="00656EED">
        <w:t xml:space="preserve">BAS </w:t>
      </w:r>
      <w:r w:rsidR="0026132A">
        <w:t xml:space="preserve">degree </w:t>
      </w:r>
      <w:r w:rsidR="00656EED">
        <w:t>to be added</w:t>
      </w:r>
      <w:r w:rsidR="0026132A">
        <w:t xml:space="preserve"> in fall 2018.  </w:t>
      </w:r>
      <w:r w:rsidR="00B06306">
        <w:t xml:space="preserve">More complete details regarding the BAS degrees are available online in </w:t>
      </w:r>
      <w:r w:rsidR="0026132A">
        <w:t>SBCTC-B</w:t>
      </w:r>
      <w:r w:rsidR="00B06306">
        <w:t>AS</w:t>
      </w:r>
      <w:r w:rsidR="0026132A">
        <w:t>.</w:t>
      </w:r>
    </w:p>
    <w:p w14:paraId="79F86E0E" w14:textId="77777777" w:rsidR="0026132A" w:rsidRDefault="0026132A" w:rsidP="00B06306">
      <w:pPr>
        <w:spacing w:line="240" w:lineRule="auto"/>
        <w:rPr>
          <w:sz w:val="10"/>
          <w:szCs w:val="10"/>
        </w:rPr>
      </w:pPr>
    </w:p>
    <w:p w14:paraId="671C6DE6" w14:textId="77777777" w:rsidR="00656EED" w:rsidRDefault="00656EED" w:rsidP="00B06306">
      <w:pPr>
        <w:spacing w:line="240" w:lineRule="auto"/>
        <w:rPr>
          <w:sz w:val="10"/>
          <w:szCs w:val="10"/>
        </w:rPr>
      </w:pPr>
    </w:p>
    <w:p w14:paraId="5A86B250" w14:textId="118FD761" w:rsidR="00474055" w:rsidRPr="00B06306" w:rsidRDefault="00A72B3B" w:rsidP="00B06306">
      <w:pPr>
        <w:pStyle w:val="ListParagraph"/>
        <w:numPr>
          <w:ilvl w:val="1"/>
          <w:numId w:val="4"/>
        </w:numPr>
        <w:spacing w:line="240" w:lineRule="auto"/>
        <w:rPr>
          <w:b/>
        </w:rPr>
      </w:pPr>
      <w:hyperlink r:id="rId14" w:history="1">
        <w:r w:rsidR="00474055" w:rsidRPr="00B06306">
          <w:rPr>
            <w:rStyle w:val="Hyperlink"/>
            <w:b/>
            <w:color w:val="auto"/>
            <w:u w:val="none"/>
          </w:rPr>
          <w:t>Academic Options and Definitions</w:t>
        </w:r>
      </w:hyperlink>
    </w:p>
    <w:p w14:paraId="7C738D1D" w14:textId="2673D613" w:rsidR="00474055" w:rsidRDefault="00B06306" w:rsidP="00B06306">
      <w:pPr>
        <w:pStyle w:val="ListParagraph"/>
        <w:spacing w:line="240" w:lineRule="auto"/>
        <w:ind w:left="1440"/>
      </w:pPr>
      <w:r>
        <w:t xml:space="preserve">In response to feedback given at a Professional Development Day workshop, </w:t>
      </w:r>
      <w:r w:rsidR="00474055">
        <w:t>Kristina Young</w:t>
      </w:r>
      <w:r>
        <w:t xml:space="preserve"> developed a reference sheet that defines and explains </w:t>
      </w:r>
      <w:r w:rsidR="00930D84">
        <w:t xml:space="preserve">the options </w:t>
      </w:r>
      <w:r w:rsidR="00930D84">
        <w:lastRenderedPageBreak/>
        <w:t xml:space="preserve">and </w:t>
      </w:r>
      <w:r>
        <w:t xml:space="preserve">the requirements for various specializations, pathways, certificates, and degrees at TCC.  </w:t>
      </w:r>
      <w:r w:rsidR="00930D84">
        <w:t xml:space="preserve">The document is available on Google Docs via a link that Kristina provided (the link is included in the emailed agenda for this meeting).  Phil Hunter asked what makes a distinction pathway a distinction pathway, and Kristina explained that is an intentional grouping of coursework and outcomes </w:t>
      </w:r>
      <w:r w:rsidR="00656EED">
        <w:t>in</w:t>
      </w:r>
      <w:r w:rsidR="00930D84">
        <w:t xml:space="preserve"> </w:t>
      </w:r>
      <w:r w:rsidR="00656EED">
        <w:t>a student’s area of interest</w:t>
      </w:r>
      <w:r w:rsidR="00930D84">
        <w:t xml:space="preserve"> that asks students to distinguish themselves in an additional way that enhances the degree or the student’s employability.  Many distinction pathways also include a capstone.  Kristina further explained that distinction pathways are designed for transfer students as well; milestones can be used </w:t>
      </w:r>
      <w:r w:rsidR="00183315">
        <w:t xml:space="preserve">in </w:t>
      </w:r>
      <w:proofErr w:type="spellStart"/>
      <w:r w:rsidR="00183315">
        <w:t>CTCLink</w:t>
      </w:r>
      <w:proofErr w:type="spellEnd"/>
      <w:r w:rsidR="00183315">
        <w:t xml:space="preserve"> as well as in student transcripts </w:t>
      </w:r>
      <w:r w:rsidR="00930D84">
        <w:t>to show non-credited benchmarks that students meet on their way to a degree.</w:t>
      </w:r>
    </w:p>
    <w:p w14:paraId="7D982684" w14:textId="5C9FF298" w:rsidR="00264F8A" w:rsidRPr="00656EED" w:rsidRDefault="00264F8A" w:rsidP="00B06306">
      <w:pPr>
        <w:spacing w:line="240" w:lineRule="auto"/>
        <w:rPr>
          <w:sz w:val="10"/>
          <w:szCs w:val="10"/>
        </w:rPr>
      </w:pPr>
    </w:p>
    <w:p w14:paraId="0615CA5E" w14:textId="1DB55C88" w:rsidR="00A26071" w:rsidRPr="00722933" w:rsidRDefault="006D0A6A" w:rsidP="00B06306">
      <w:pPr>
        <w:pStyle w:val="ListParagraph"/>
        <w:numPr>
          <w:ilvl w:val="0"/>
          <w:numId w:val="4"/>
        </w:numPr>
        <w:spacing w:line="240" w:lineRule="auto"/>
        <w:rPr>
          <w:b/>
        </w:rPr>
      </w:pPr>
      <w:r w:rsidRPr="00722933">
        <w:rPr>
          <w:b/>
        </w:rPr>
        <w:t>General BAS Degree Requirements</w:t>
      </w:r>
      <w:r w:rsidR="00A02D3A" w:rsidRPr="00722933">
        <w:rPr>
          <w:b/>
        </w:rPr>
        <w:t xml:space="preserve"> </w:t>
      </w:r>
      <w:r w:rsidR="0079209F" w:rsidRPr="00722933">
        <w:rPr>
          <w:b/>
        </w:rPr>
        <w:t>at TCC</w:t>
      </w:r>
      <w:r w:rsidR="00DD2925" w:rsidRPr="00722933">
        <w:rPr>
          <w:b/>
        </w:rPr>
        <w:t xml:space="preserve"> </w:t>
      </w:r>
    </w:p>
    <w:p w14:paraId="2B0F163B" w14:textId="7C9F9ABF" w:rsidR="006D0A6A" w:rsidRDefault="007C33F9" w:rsidP="00B06306">
      <w:pPr>
        <w:spacing w:line="240" w:lineRule="auto"/>
        <w:ind w:left="720"/>
      </w:pPr>
      <w:r>
        <w:t xml:space="preserve">Heather </w:t>
      </w:r>
      <w:proofErr w:type="spellStart"/>
      <w:r>
        <w:t>Gillanders</w:t>
      </w:r>
      <w:proofErr w:type="spellEnd"/>
      <w:r>
        <w:t xml:space="preserve"> moved to </w:t>
      </w:r>
      <w:r w:rsidR="00250FB6">
        <w:t xml:space="preserve">recommend </w:t>
      </w:r>
      <w:r>
        <w:t>approv</w:t>
      </w:r>
      <w:r w:rsidR="00250FB6">
        <w:t>al</w:t>
      </w:r>
      <w:r w:rsidR="00B205AF">
        <w:t xml:space="preserve"> of the General BAS Degree</w:t>
      </w:r>
      <w:r w:rsidR="006F3B00">
        <w:t xml:space="preserve"> Requirements</w:t>
      </w:r>
      <w:r>
        <w:t xml:space="preserve">, with a second by Jeff Calkins.  </w:t>
      </w:r>
      <w:r w:rsidR="006D0A6A">
        <w:t>Char Gore</w:t>
      </w:r>
      <w:r>
        <w:t xml:space="preserve"> explained that</w:t>
      </w:r>
      <w:r w:rsidR="004C444E">
        <w:t xml:space="preserve"> we are </w:t>
      </w:r>
      <w:r w:rsidR="00656EED">
        <w:t>dev</w:t>
      </w:r>
      <w:r w:rsidR="009F083D">
        <w:t>e</w:t>
      </w:r>
      <w:r w:rsidR="00656EED">
        <w:t>loping</w:t>
      </w:r>
      <w:r w:rsidR="00722933">
        <w:t xml:space="preserve"> policies</w:t>
      </w:r>
      <w:r w:rsidR="004C444E">
        <w:t xml:space="preserve"> or best practices to follow with regard to BAS degree requirements and student entry into upper division courses and certificates.  The General BAS Degree Requirements </w:t>
      </w:r>
      <w:r w:rsidR="00722933">
        <w:t xml:space="preserve">document that </w:t>
      </w:r>
      <w:r w:rsidR="00656EED">
        <w:t>Char</w:t>
      </w:r>
      <w:r w:rsidR="00722933">
        <w:t xml:space="preserve"> handed out to the committee members </w:t>
      </w:r>
      <w:r w:rsidR="004C444E">
        <w:t xml:space="preserve">is a list of what is needed in order to be conferred a </w:t>
      </w:r>
      <w:r w:rsidR="00722933">
        <w:t xml:space="preserve">baccalaureate </w:t>
      </w:r>
      <w:r w:rsidR="004C444E">
        <w:t xml:space="preserve">degree at TCC; much of this is the same as what </w:t>
      </w:r>
      <w:r w:rsidR="00656EED">
        <w:t>is done</w:t>
      </w:r>
      <w:r w:rsidR="004C444E">
        <w:t xml:space="preserve"> for our Associate’s Degrees.</w:t>
      </w:r>
      <w:r w:rsidR="00722933">
        <w:t xml:space="preserve">  Jeff Calkins asked if this is comparable to what other colleges do, and Char said that for the most part it is, but the residency requirement can be different.  Craig Cowden asked if the Physical Sciences category includes Chemistry, and Char replied that it does.  The motion carried.</w:t>
      </w:r>
    </w:p>
    <w:p w14:paraId="0E02F6F5" w14:textId="77777777" w:rsidR="009704A4" w:rsidRPr="00656EED" w:rsidRDefault="009704A4" w:rsidP="00B06306">
      <w:pPr>
        <w:spacing w:line="240" w:lineRule="auto"/>
        <w:ind w:left="720"/>
        <w:rPr>
          <w:sz w:val="10"/>
          <w:szCs w:val="10"/>
        </w:rPr>
      </w:pPr>
    </w:p>
    <w:p w14:paraId="509BE57D" w14:textId="5980FCFE" w:rsidR="006D0A6A" w:rsidRPr="00C6326E" w:rsidRDefault="00A72B3B" w:rsidP="00B06306">
      <w:pPr>
        <w:pStyle w:val="ListParagraph"/>
        <w:numPr>
          <w:ilvl w:val="0"/>
          <w:numId w:val="4"/>
        </w:numPr>
        <w:spacing w:line="240" w:lineRule="auto"/>
        <w:rPr>
          <w:b/>
        </w:rPr>
      </w:pPr>
      <w:hyperlink r:id="rId15" w:history="1">
        <w:r w:rsidR="0079209F" w:rsidRPr="00C6326E">
          <w:rPr>
            <w:rStyle w:val="Hyperlink"/>
            <w:b/>
            <w:color w:val="auto"/>
            <w:u w:val="none"/>
          </w:rPr>
          <w:t>Student Entry into Upper Division Courses</w:t>
        </w:r>
        <w:r w:rsidR="00474055" w:rsidRPr="00C6326E">
          <w:rPr>
            <w:rStyle w:val="Hyperlink"/>
            <w:b/>
            <w:color w:val="auto"/>
            <w:u w:val="none"/>
          </w:rPr>
          <w:t xml:space="preserve"> at TCC</w:t>
        </w:r>
      </w:hyperlink>
    </w:p>
    <w:p w14:paraId="7C9C5E9F" w14:textId="03EBBCD8" w:rsidR="006D0A6A" w:rsidRDefault="00250FB6" w:rsidP="00B06306">
      <w:pPr>
        <w:pStyle w:val="ListParagraph"/>
        <w:spacing w:line="240" w:lineRule="auto"/>
      </w:pPr>
      <w:r>
        <w:t xml:space="preserve">Craig Cowden moved to recommend approval, with a second by Jeff Calkins.  </w:t>
      </w:r>
      <w:r w:rsidR="006D0A6A">
        <w:t>Char Gore</w:t>
      </w:r>
      <w:r>
        <w:t xml:space="preserve"> explained that the State Board (</w:t>
      </w:r>
      <w:proofErr w:type="spellStart"/>
      <w:r>
        <w:t>Baccalaurate</w:t>
      </w:r>
      <w:proofErr w:type="spellEnd"/>
      <w:r>
        <w:t xml:space="preserve"> Leadership Council) came up with requirements to allow </w:t>
      </w:r>
      <w:r w:rsidR="00656EED">
        <w:t>entry</w:t>
      </w:r>
      <w:r>
        <w:t xml:space="preserve"> into upper-division courses for students who are in BAS programs and those not in BAS programs.  Applied Sciences </w:t>
      </w:r>
      <w:r w:rsidR="00656EED">
        <w:t xml:space="preserve">fields </w:t>
      </w:r>
      <w:r>
        <w:t xml:space="preserve">often have certificates at the Associate Degree level.  The first three eligibility criteria listed in the document come from State Board policy; students have to be admitted into a baccalaureate program or have </w:t>
      </w:r>
      <w:proofErr w:type="gramStart"/>
      <w:r>
        <w:t>Junior</w:t>
      </w:r>
      <w:proofErr w:type="gramEnd"/>
      <w:r>
        <w:t xml:space="preserve"> standing to get into 300- or 400-level courses</w:t>
      </w:r>
      <w:r w:rsidR="00753A34">
        <w:t xml:space="preserve"> or have completed </w:t>
      </w:r>
      <w:r w:rsidR="00753A34" w:rsidRPr="00753A34">
        <w:t>an appropriate body of preparation as determined by the college.</w:t>
      </w:r>
      <w:r>
        <w:t xml:space="preserve"> </w:t>
      </w:r>
      <w:r w:rsidR="00CC3888">
        <w:t xml:space="preserve"> </w:t>
      </w:r>
      <w:r w:rsidR="00753A34" w:rsidRPr="00753A34">
        <w:t xml:space="preserve">The policy presented proposes to define appropriate body of preparation as determined by the college to include </w:t>
      </w:r>
      <w:r w:rsidR="00753A34">
        <w:t>–</w:t>
      </w:r>
      <w:r w:rsidR="00753A34" w:rsidRPr="00753A34">
        <w:t xml:space="preserve"> </w:t>
      </w:r>
      <w:r w:rsidR="00CC3888">
        <w:t>complet</w:t>
      </w:r>
      <w:r w:rsidR="00753A34">
        <w:t>ion of</w:t>
      </w:r>
      <w:r w:rsidR="00CC3888">
        <w:t xml:space="preserve"> </w:t>
      </w:r>
      <w:r>
        <w:t>over</w:t>
      </w:r>
      <w:r w:rsidR="00CC3888">
        <w:t xml:space="preserve"> 60 college-level credits and </w:t>
      </w:r>
      <w:r w:rsidR="00753A34">
        <w:t xml:space="preserve">completion of </w:t>
      </w:r>
      <w:r w:rsidR="009168ED">
        <w:t>college-level English Composition (this label is used instead of “English 101” because some colleges use different titles and numbers for this course)</w:t>
      </w:r>
      <w:r w:rsidR="00CC3888">
        <w:t>, or professor’s or program chair’s permission.  The motion carried</w:t>
      </w:r>
      <w:r w:rsidR="009168ED">
        <w:t xml:space="preserve"> (with the change of “instructor” to “professor” in the document)</w:t>
      </w:r>
      <w:r w:rsidR="00CC3888">
        <w:t>.</w:t>
      </w:r>
    </w:p>
    <w:p w14:paraId="60693A24" w14:textId="77777777" w:rsidR="00CC3888" w:rsidRDefault="00CC3888" w:rsidP="00B06306">
      <w:pPr>
        <w:pStyle w:val="ListParagraph"/>
        <w:spacing w:line="240" w:lineRule="auto"/>
      </w:pPr>
    </w:p>
    <w:p w14:paraId="195F2CFB" w14:textId="1CCA2B20" w:rsidR="002B20F0" w:rsidRPr="00CC3888" w:rsidRDefault="00216E3F" w:rsidP="00B06306">
      <w:pPr>
        <w:pStyle w:val="ListParagraph"/>
        <w:numPr>
          <w:ilvl w:val="0"/>
          <w:numId w:val="4"/>
        </w:numPr>
        <w:spacing w:line="240" w:lineRule="auto"/>
        <w:rPr>
          <w:b/>
        </w:rPr>
      </w:pPr>
      <w:r w:rsidRPr="00CC3888">
        <w:rPr>
          <w:b/>
        </w:rPr>
        <w:t>New Degree</w:t>
      </w:r>
      <w:r w:rsidR="00EC18A4" w:rsidRPr="00CC3888">
        <w:rPr>
          <w:b/>
        </w:rPr>
        <w:t xml:space="preserve"> and Distinction Pathway</w:t>
      </w:r>
      <w:r w:rsidRPr="00CC3888">
        <w:rPr>
          <w:b/>
        </w:rPr>
        <w:t xml:space="preserve"> – Phase 2</w:t>
      </w:r>
      <w:r w:rsidR="00C6326E">
        <w:rPr>
          <w:b/>
        </w:rPr>
        <w:t xml:space="preserve"> </w:t>
      </w:r>
    </w:p>
    <w:p w14:paraId="0D7B7470" w14:textId="0BC7470B" w:rsidR="002B20F0" w:rsidRPr="008B26BE" w:rsidRDefault="002B20F0" w:rsidP="00B06306">
      <w:pPr>
        <w:pStyle w:val="ListParagraph"/>
        <w:numPr>
          <w:ilvl w:val="1"/>
          <w:numId w:val="4"/>
        </w:numPr>
        <w:spacing w:line="240" w:lineRule="auto"/>
        <w:rPr>
          <w:b/>
        </w:rPr>
      </w:pPr>
      <w:r w:rsidRPr="008B26BE">
        <w:rPr>
          <w:b/>
        </w:rPr>
        <w:t xml:space="preserve">Associate of Applied Science in Allied Health – Transfer </w:t>
      </w:r>
    </w:p>
    <w:p w14:paraId="6525F6E0" w14:textId="77BAFDFE" w:rsidR="00CC3888" w:rsidRDefault="00EC18A4" w:rsidP="00CC3888">
      <w:pPr>
        <w:pStyle w:val="ListParagraph"/>
        <w:spacing w:line="240" w:lineRule="auto"/>
        <w:ind w:left="1080" w:firstLine="360"/>
      </w:pPr>
      <w:r>
        <w:t xml:space="preserve">(Phase 1 was endorsed by </w:t>
      </w:r>
      <w:r w:rsidR="00656EED">
        <w:t xml:space="preserve">the </w:t>
      </w:r>
      <w:r>
        <w:t xml:space="preserve">CC </w:t>
      </w:r>
      <w:r w:rsidR="00656EED">
        <w:t xml:space="preserve">in </w:t>
      </w:r>
      <w:r>
        <w:t>October 2017)</w:t>
      </w:r>
      <w:r w:rsidR="00CC3888" w:rsidRPr="00CC3888">
        <w:t xml:space="preserve"> </w:t>
      </w:r>
    </w:p>
    <w:p w14:paraId="0ACEE84E" w14:textId="285AE838" w:rsidR="00CC3888" w:rsidRDefault="00CC3888" w:rsidP="00CC3888">
      <w:pPr>
        <w:pStyle w:val="ListParagraph"/>
        <w:spacing w:line="240" w:lineRule="auto"/>
        <w:ind w:left="1440"/>
      </w:pPr>
      <w:r>
        <w:t>Jeff Calkins moved to recommend approva</w:t>
      </w:r>
      <w:r w:rsidR="00B205AF">
        <w:t>l of the AHAAST Degree</w:t>
      </w:r>
      <w:r>
        <w:t>, with a second by Mary Jane Oberhofer.  Char Gore</w:t>
      </w:r>
      <w:r w:rsidR="009168ED">
        <w:t xml:space="preserve"> explained that in the professional/technical </w:t>
      </w:r>
      <w:r w:rsidR="009168ED">
        <w:lastRenderedPageBreak/>
        <w:t>area, we have a number of selective-entry programs that are Allied Health related, and students in these programs often appear to be transfer students</w:t>
      </w:r>
      <w:r w:rsidR="008B26BE">
        <w:t xml:space="preserve"> when they’re really workforce students.  This skews our workforce numbers, reducing the amount of money TCC receives to develop these programs.  It also can result in these students being given inappropriate advising.  This degree meets all requirements for all of the Allied Health programs and has a certificate built into it so that students who end up not being admitted to a selective-entry program will still have a credential that will give them entry into the job market.  This is an Applied Science Transfer degree, meaning it has at least 20 credits of transferable </w:t>
      </w:r>
      <w:proofErr w:type="spellStart"/>
      <w:r w:rsidR="008B26BE">
        <w:t>GenEd</w:t>
      </w:r>
      <w:proofErr w:type="spellEnd"/>
      <w:r w:rsidR="00656EED">
        <w:t xml:space="preserve"> courses</w:t>
      </w:r>
      <w:r w:rsidR="008B26BE">
        <w:t>, and it also makes financial aid available to students working toward this degree.  The motion carried.</w:t>
      </w:r>
    </w:p>
    <w:p w14:paraId="76FD1A81" w14:textId="7CDB7971" w:rsidR="00EC18A4" w:rsidRPr="009168ED" w:rsidRDefault="00EC18A4" w:rsidP="00B06306">
      <w:pPr>
        <w:pStyle w:val="ListParagraph"/>
        <w:spacing w:line="240" w:lineRule="auto"/>
        <w:ind w:left="1080" w:firstLine="360"/>
        <w:rPr>
          <w:sz w:val="10"/>
          <w:szCs w:val="10"/>
        </w:rPr>
      </w:pPr>
    </w:p>
    <w:p w14:paraId="60040FFF" w14:textId="0390B59C" w:rsidR="00EC18A4" w:rsidRPr="008B26BE" w:rsidRDefault="00EC18A4" w:rsidP="00B06306">
      <w:pPr>
        <w:pStyle w:val="ListParagraph"/>
        <w:numPr>
          <w:ilvl w:val="1"/>
          <w:numId w:val="4"/>
        </w:numPr>
        <w:spacing w:line="240" w:lineRule="auto"/>
        <w:rPr>
          <w:b/>
        </w:rPr>
      </w:pPr>
      <w:r w:rsidRPr="008B26BE">
        <w:rPr>
          <w:b/>
        </w:rPr>
        <w:t>G</w:t>
      </w:r>
      <w:r w:rsidR="007C33F9" w:rsidRPr="008B26BE">
        <w:rPr>
          <w:b/>
        </w:rPr>
        <w:t>l</w:t>
      </w:r>
      <w:r w:rsidRPr="008B26BE">
        <w:rPr>
          <w:b/>
        </w:rPr>
        <w:t>obal</w:t>
      </w:r>
      <w:r w:rsidR="00BE6D5D" w:rsidRPr="008B26BE">
        <w:rPr>
          <w:b/>
        </w:rPr>
        <w:t xml:space="preserve"> Studies</w:t>
      </w:r>
      <w:r w:rsidRPr="008B26BE">
        <w:rPr>
          <w:b/>
        </w:rPr>
        <w:t xml:space="preserve"> Distinction Pathway</w:t>
      </w:r>
    </w:p>
    <w:p w14:paraId="73F7E013" w14:textId="48274D09" w:rsidR="008B26BE" w:rsidRDefault="00D168D9" w:rsidP="008B26BE">
      <w:pPr>
        <w:pStyle w:val="ListParagraph"/>
        <w:spacing w:line="240" w:lineRule="auto"/>
        <w:ind w:left="1440"/>
      </w:pPr>
      <w:r>
        <w:t xml:space="preserve"> </w:t>
      </w:r>
      <w:r w:rsidR="008B26BE">
        <w:t xml:space="preserve">(Phase 1 was endorsed by </w:t>
      </w:r>
      <w:r w:rsidR="00656EED">
        <w:t xml:space="preserve">the </w:t>
      </w:r>
      <w:r w:rsidR="008B26BE">
        <w:t xml:space="preserve">CC </w:t>
      </w:r>
      <w:r w:rsidR="00656EED">
        <w:t xml:space="preserve">in </w:t>
      </w:r>
      <w:r w:rsidR="008B26BE">
        <w:t>April 2017)</w:t>
      </w:r>
    </w:p>
    <w:p w14:paraId="037FE331" w14:textId="3E19CDE6" w:rsidR="00DB3A06" w:rsidRDefault="008B26BE" w:rsidP="00B06306">
      <w:pPr>
        <w:pStyle w:val="ListParagraph"/>
        <w:spacing w:line="240" w:lineRule="auto"/>
        <w:ind w:left="1440"/>
      </w:pPr>
      <w:r>
        <w:t>Jeff Calkins moved to recommend approval</w:t>
      </w:r>
      <w:r w:rsidR="00B205AF">
        <w:t xml:space="preserve"> of the Global Studies Distinction Pathway</w:t>
      </w:r>
      <w:r>
        <w:t xml:space="preserve">, with a second by Heather </w:t>
      </w:r>
      <w:proofErr w:type="spellStart"/>
      <w:r>
        <w:t>Gillanders</w:t>
      </w:r>
      <w:proofErr w:type="spellEnd"/>
      <w:r>
        <w:t xml:space="preserve">.  </w:t>
      </w:r>
      <w:r w:rsidR="00DB3A06">
        <w:t>Kristina Young</w:t>
      </w:r>
      <w:r w:rsidR="00D5544C">
        <w:t xml:space="preserve"> explained that Global Studies is a distinction pathway designed to give shape and meaning for students in the lifelong pursuit of cultural and intercultural competence.  </w:t>
      </w:r>
      <w:r w:rsidR="00F47B8B">
        <w:t>Degrees</w:t>
      </w:r>
      <w:r w:rsidR="00D5544C">
        <w:t xml:space="preserve"> in global studies</w:t>
      </w:r>
      <w:r w:rsidR="00F47B8B">
        <w:t xml:space="preserve"> do exist</w:t>
      </w:r>
      <w:r w:rsidR="00D5544C">
        <w:t xml:space="preserve">, but this is not a pre-major; rather, it’s a priming of the pump that </w:t>
      </w:r>
      <w:r w:rsidR="00F47B8B">
        <w:t>will get students ready</w:t>
      </w:r>
      <w:r w:rsidR="00D5544C">
        <w:t xml:space="preserve"> as well as help them focus their distribution credits in a meaningful way, </w:t>
      </w:r>
      <w:r w:rsidR="00F47B8B">
        <w:t xml:space="preserve">not only in academic fields </w:t>
      </w:r>
      <w:r w:rsidR="00D5544C">
        <w:t>but also in the professional/technical areas such as Nursing and Business, where cultural competency is very important.  The proposed pathway includes four courses and a capstone.  This proposal also include</w:t>
      </w:r>
      <w:r w:rsidR="00F47B8B">
        <w:t>s a coordinator who would have</w:t>
      </w:r>
      <w:r w:rsidR="00D5544C">
        <w:t xml:space="preserve"> 1/3 release </w:t>
      </w:r>
      <w:r w:rsidR="00F47B8B">
        <w:t xml:space="preserve">time </w:t>
      </w:r>
      <w:r w:rsidR="00D5544C">
        <w:t xml:space="preserve">to do the extra mentoring and advising.  Liz </w:t>
      </w:r>
      <w:proofErr w:type="spellStart"/>
      <w:r w:rsidR="00D5544C">
        <w:t>Fortenbery</w:t>
      </w:r>
      <w:proofErr w:type="spellEnd"/>
      <w:r w:rsidR="00D5544C">
        <w:t xml:space="preserve"> added that we have such a robust slate of foundational global-knowledge courses that it is important to use them in this way.  </w:t>
      </w:r>
      <w:r w:rsidR="00D23AE4">
        <w:t>It</w:t>
      </w:r>
      <w:r w:rsidR="00D5544C">
        <w:t xml:space="preserve"> is also another way of encouraging students to </w:t>
      </w:r>
      <w:r w:rsidR="00D23AE4">
        <w:t>complete the</w:t>
      </w:r>
      <w:r w:rsidR="00D5544C">
        <w:t xml:space="preserve"> </w:t>
      </w:r>
      <w:r w:rsidR="00D23AE4">
        <w:t xml:space="preserve">third quarter of language that a lot of students don’t end up completing.  Noting that this program seems to allow students a lot of latitude, Phil </w:t>
      </w:r>
      <w:r w:rsidR="00F47B8B">
        <w:t xml:space="preserve">Hunter </w:t>
      </w:r>
      <w:r w:rsidR="00D23AE4">
        <w:t>asked about the focus—how students would connect the pieces into a coherent whole.  Liz replied that this is the role of the capstone, which encourages students to figure out how to integrate these pieces.  Kristina also noted that students would work on a plan with their coordinator and/or advisor; we don’t want to be too restrictive on the course choices.  The motion carried.</w:t>
      </w:r>
    </w:p>
    <w:p w14:paraId="7EFCC572" w14:textId="77777777" w:rsidR="00F47B8B" w:rsidRPr="00F47B8B" w:rsidRDefault="00F47B8B" w:rsidP="00B06306">
      <w:pPr>
        <w:pStyle w:val="ListParagraph"/>
        <w:spacing w:line="240" w:lineRule="auto"/>
        <w:ind w:left="1440"/>
        <w:rPr>
          <w:sz w:val="10"/>
          <w:szCs w:val="10"/>
        </w:rPr>
      </w:pPr>
    </w:p>
    <w:p w14:paraId="1C2595CA" w14:textId="15F04030" w:rsidR="006D0A6A" w:rsidRPr="00D23AE4" w:rsidRDefault="006D0A6A" w:rsidP="00B06306">
      <w:pPr>
        <w:pStyle w:val="ListParagraph"/>
        <w:numPr>
          <w:ilvl w:val="0"/>
          <w:numId w:val="4"/>
        </w:numPr>
        <w:spacing w:line="240" w:lineRule="auto"/>
        <w:rPr>
          <w:b/>
        </w:rPr>
      </w:pPr>
      <w:r w:rsidRPr="00D23AE4">
        <w:rPr>
          <w:b/>
        </w:rPr>
        <w:t xml:space="preserve">New </w:t>
      </w:r>
      <w:r w:rsidR="00224ACE" w:rsidRPr="00D23AE4">
        <w:rPr>
          <w:b/>
        </w:rPr>
        <w:t>Certificate</w:t>
      </w:r>
      <w:r w:rsidR="00790C33" w:rsidRPr="00D23AE4">
        <w:rPr>
          <w:b/>
        </w:rPr>
        <w:t>s</w:t>
      </w:r>
      <w:r w:rsidRPr="00D23AE4">
        <w:rPr>
          <w:b/>
        </w:rPr>
        <w:t xml:space="preserve"> – Phase 1</w:t>
      </w:r>
      <w:r w:rsidR="00D23AE4">
        <w:rPr>
          <w:b/>
        </w:rPr>
        <w:t xml:space="preserve"> (Statement of Need)</w:t>
      </w:r>
    </w:p>
    <w:p w14:paraId="502732C0" w14:textId="619B8739" w:rsidR="006D0A6A" w:rsidRPr="00C6326E" w:rsidRDefault="00A72B3B" w:rsidP="00B06306">
      <w:pPr>
        <w:pStyle w:val="ListParagraph"/>
        <w:numPr>
          <w:ilvl w:val="1"/>
          <w:numId w:val="4"/>
        </w:numPr>
        <w:spacing w:line="240" w:lineRule="auto"/>
        <w:rPr>
          <w:rStyle w:val="Hyperlink"/>
          <w:b/>
          <w:color w:val="auto"/>
          <w:u w:val="none"/>
        </w:rPr>
      </w:pPr>
      <w:hyperlink r:id="rId16" w:history="1">
        <w:r w:rsidR="00DD2925" w:rsidRPr="00C6326E">
          <w:rPr>
            <w:rStyle w:val="Hyperlink"/>
            <w:b/>
            <w:color w:val="auto"/>
            <w:u w:val="none"/>
          </w:rPr>
          <w:t>Limited License Legal Technician Preparation Certificate</w:t>
        </w:r>
      </w:hyperlink>
    </w:p>
    <w:p w14:paraId="16EC146E" w14:textId="0C07DB1F" w:rsidR="009E01E0" w:rsidRDefault="009E01E0" w:rsidP="009E01E0">
      <w:pPr>
        <w:pStyle w:val="ListParagraph"/>
        <w:spacing w:line="240" w:lineRule="auto"/>
        <w:ind w:left="1440"/>
      </w:pPr>
      <w:r>
        <w:t xml:space="preserve">Mary Jane Oberhofer moved to support the development of the Limited License </w:t>
      </w:r>
      <w:r w:rsidR="00F32203">
        <w:t xml:space="preserve">Legal Technician Preparation </w:t>
      </w:r>
      <w:r>
        <w:t xml:space="preserve">Certificate, with a second from Dave Howard.  Jennifer Sorensen explained that Washington is the first state in the country to begin licensing paralegals </w:t>
      </w:r>
      <w:r w:rsidR="00F32203">
        <w:t>for</w:t>
      </w:r>
      <w:r>
        <w:t xml:space="preserve"> some limited practice of law.  The Washington State Bar Association set a 45-credit requirement of courses that need to be taken at ABA-approved paralegal programs.  TCC offers two such programs, and we have the degree as well as our 56-credit PRO Certificate, which is for students </w:t>
      </w:r>
      <w:r>
        <w:lastRenderedPageBreak/>
        <w:t>who already have degrees but want the coursework to make them firm-ready. The 45 credits in the LLLT certificate are already part of the PRO certificate and the degree, but this is for students who want to take just 45 credits (one year).</w:t>
      </w:r>
      <w:r w:rsidR="00F32203">
        <w:t xml:space="preserve">  Phil Hunter asked if this would apply only for Family Law, and Jennifer replied that right now it’s available only for Family Law practice, but there is a second proposed area involving estate planning, guardianship, and elder law that is still in the works.  The motion carried.</w:t>
      </w:r>
    </w:p>
    <w:p w14:paraId="56C96F04" w14:textId="77777777" w:rsidR="009E01E0" w:rsidRPr="00F32203" w:rsidRDefault="009E01E0" w:rsidP="009E01E0">
      <w:pPr>
        <w:pStyle w:val="ListParagraph"/>
        <w:spacing w:line="240" w:lineRule="auto"/>
        <w:rPr>
          <w:rStyle w:val="Hyperlink"/>
          <w:color w:val="auto"/>
          <w:sz w:val="10"/>
          <w:szCs w:val="10"/>
          <w:u w:val="none"/>
        </w:rPr>
      </w:pPr>
    </w:p>
    <w:p w14:paraId="0ABFB7DD" w14:textId="7CCA7FD9" w:rsidR="006D0A6A" w:rsidRPr="00C6326E" w:rsidRDefault="00A72B3B" w:rsidP="00C6326E">
      <w:pPr>
        <w:pStyle w:val="ListParagraph"/>
        <w:numPr>
          <w:ilvl w:val="1"/>
          <w:numId w:val="4"/>
        </w:numPr>
        <w:spacing w:before="240" w:line="240" w:lineRule="auto"/>
        <w:rPr>
          <w:rStyle w:val="Hyperlink"/>
          <w:b/>
          <w:color w:val="auto"/>
          <w:u w:val="none"/>
        </w:rPr>
      </w:pPr>
      <w:hyperlink r:id="rId17" w:history="1">
        <w:r w:rsidR="00790C33" w:rsidRPr="00C6326E">
          <w:rPr>
            <w:rStyle w:val="Hyperlink"/>
            <w:b/>
            <w:color w:val="auto"/>
            <w:u w:val="none"/>
          </w:rPr>
          <w:t>Global Health and Cultural Competency Certificate</w:t>
        </w:r>
      </w:hyperlink>
    </w:p>
    <w:p w14:paraId="3AB6F1AD" w14:textId="2AC67FF4" w:rsidR="006A783E" w:rsidRDefault="001578D2" w:rsidP="00C6326E">
      <w:pPr>
        <w:pStyle w:val="ListParagraph"/>
        <w:spacing w:line="240" w:lineRule="auto"/>
        <w:ind w:left="1440"/>
      </w:pPr>
      <w:r w:rsidRPr="00F47B8B">
        <w:t>Mary Jane Oberhof</w:t>
      </w:r>
      <w:r w:rsidR="00F47B8B" w:rsidRPr="00F47B8B">
        <w:t xml:space="preserve">er </w:t>
      </w:r>
      <w:r w:rsidRPr="00F47B8B">
        <w:t>moved</w:t>
      </w:r>
      <w:r>
        <w:t xml:space="preserve"> to support the development of the Global Health and Cultural Competency Certificate, with a second from Craig Cowden.  C</w:t>
      </w:r>
      <w:r w:rsidR="006A783E">
        <w:t>har Gore</w:t>
      </w:r>
      <w:r w:rsidR="00F47B8B">
        <w:t xml:space="preserve"> explained that this</w:t>
      </w:r>
      <w:r>
        <w:t xml:space="preserve"> ten-credit upper-division certificate was created to focus on the important cultural piece of Global Health.  It has a Global Health (field study) course and a Health, Culture, and Diversity course that looks at community health at a larger scale, </w:t>
      </w:r>
      <w:r w:rsidR="00F47B8B">
        <w:t>examining</w:t>
      </w:r>
      <w:r w:rsidR="00A17C90">
        <w:t xml:space="preserve"> diverse populations and</w:t>
      </w:r>
      <w:r>
        <w:t xml:space="preserve"> how our beliefs dictate the way we access </w:t>
      </w:r>
      <w:r w:rsidR="00A17C90">
        <w:t xml:space="preserve">and react to </w:t>
      </w:r>
      <w:r>
        <w:t>health care.  The motion carried.</w:t>
      </w:r>
    </w:p>
    <w:p w14:paraId="01B4D4AD" w14:textId="77777777" w:rsidR="00183315" w:rsidRDefault="00183315" w:rsidP="00B06306">
      <w:pPr>
        <w:pStyle w:val="ListParagraph"/>
        <w:spacing w:line="240" w:lineRule="auto"/>
        <w:ind w:left="1440"/>
      </w:pPr>
    </w:p>
    <w:p w14:paraId="183BCE63" w14:textId="3B54B3C7" w:rsidR="008B367A" w:rsidRPr="00C6326E" w:rsidRDefault="008B367A" w:rsidP="00B06306">
      <w:pPr>
        <w:pStyle w:val="ListParagraph"/>
        <w:numPr>
          <w:ilvl w:val="0"/>
          <w:numId w:val="4"/>
        </w:numPr>
        <w:spacing w:line="240" w:lineRule="auto"/>
        <w:rPr>
          <w:b/>
        </w:rPr>
      </w:pPr>
      <w:r w:rsidRPr="00C6326E">
        <w:rPr>
          <w:b/>
        </w:rPr>
        <w:t>Modified Degree</w:t>
      </w:r>
      <w:r w:rsidR="009E32B6" w:rsidRPr="00C6326E">
        <w:rPr>
          <w:b/>
        </w:rPr>
        <w:t>s and Certificates</w:t>
      </w:r>
      <w:r w:rsidR="00EC1F63">
        <w:rPr>
          <w:b/>
        </w:rPr>
        <w:t xml:space="preserve">  </w:t>
      </w:r>
    </w:p>
    <w:p w14:paraId="7616701D" w14:textId="5CCE5BF6" w:rsidR="00620DF7" w:rsidRPr="00D168D9" w:rsidRDefault="00620DF7" w:rsidP="00D168D9">
      <w:pPr>
        <w:pStyle w:val="ListParagraph"/>
        <w:numPr>
          <w:ilvl w:val="1"/>
          <w:numId w:val="4"/>
        </w:numPr>
        <w:spacing w:line="240" w:lineRule="auto"/>
        <w:rPr>
          <w:b/>
        </w:rPr>
      </w:pPr>
      <w:r w:rsidRPr="00C6326E">
        <w:rPr>
          <w:b/>
        </w:rPr>
        <w:t>Associate of Applied Scienc</w:t>
      </w:r>
      <w:r w:rsidR="009E32B6" w:rsidRPr="00C6326E">
        <w:rPr>
          <w:b/>
        </w:rPr>
        <w:t>e in Accounting Degree and Certificates</w:t>
      </w:r>
    </w:p>
    <w:p w14:paraId="10E2222B" w14:textId="49D1C1CC" w:rsidR="00183315" w:rsidRDefault="00183315" w:rsidP="00C6326E">
      <w:pPr>
        <w:pStyle w:val="ListParagraph"/>
        <w:spacing w:line="240" w:lineRule="auto"/>
        <w:ind w:left="1440" w:hanging="360"/>
      </w:pPr>
      <w:r>
        <w:tab/>
        <w:t xml:space="preserve">Mary Jane Oberhofer moved to </w:t>
      </w:r>
      <w:r w:rsidR="00B205AF">
        <w:t xml:space="preserve">recommend </w:t>
      </w:r>
      <w:r>
        <w:t>approv</w:t>
      </w:r>
      <w:r w:rsidR="00B205AF">
        <w:t>al of the modifications to the Associate of Applied Science in Accounting Degree</w:t>
      </w:r>
      <w:r>
        <w:t xml:space="preserve">, </w:t>
      </w:r>
      <w:r w:rsidR="00A17C90">
        <w:t>with a second</w:t>
      </w:r>
      <w:r>
        <w:t xml:space="preserve"> by Jeff Calkins.  </w:t>
      </w:r>
      <w:proofErr w:type="spellStart"/>
      <w:r>
        <w:t>Annalee</w:t>
      </w:r>
      <w:proofErr w:type="spellEnd"/>
      <w:r>
        <w:t xml:space="preserve"> Rothenberg handed out a document explaining the </w:t>
      </w:r>
      <w:r w:rsidR="00F47B8B">
        <w:t xml:space="preserve">rationale for the </w:t>
      </w:r>
      <w:r>
        <w:t>proposed changes; the original electives for t</w:t>
      </w:r>
      <w:r w:rsidR="00874932">
        <w:t>he degree did not seem to have a career pathway focus, so she asked various advisory entities where they were seeing the most placement for students, and there were three main areas:  small business, health care, and information systems, with datab</w:t>
      </w:r>
      <w:r w:rsidR="00F47B8B">
        <w:t>ase analysis being the focus, and n</w:t>
      </w:r>
      <w:r w:rsidR="00874932">
        <w:t>ew electives were designated that were core for employment in these areas.  Each certificate can function as an exit point, or students can choose to continue on the pathway toward a degree.  The motion carried.</w:t>
      </w:r>
    </w:p>
    <w:p w14:paraId="09A117CE" w14:textId="10FA8A08" w:rsidR="00EF4DE6" w:rsidRPr="00C6326E" w:rsidRDefault="00EF4DE6" w:rsidP="00B06306">
      <w:pPr>
        <w:pStyle w:val="ListParagraph"/>
        <w:numPr>
          <w:ilvl w:val="1"/>
          <w:numId w:val="4"/>
        </w:numPr>
        <w:spacing w:line="240" w:lineRule="auto"/>
        <w:rPr>
          <w:b/>
        </w:rPr>
      </w:pPr>
      <w:r w:rsidRPr="00C6326E">
        <w:rPr>
          <w:b/>
        </w:rPr>
        <w:t>Associate in Computer Science (DTA/MRP)</w:t>
      </w:r>
    </w:p>
    <w:p w14:paraId="25ABDD1E" w14:textId="282A000A" w:rsidR="00FD7374" w:rsidRDefault="00EF4DE6" w:rsidP="00EC1F63">
      <w:pPr>
        <w:pStyle w:val="ListParagraph"/>
        <w:spacing w:line="240" w:lineRule="auto"/>
        <w:ind w:left="1440"/>
      </w:pPr>
      <w:r>
        <w:t>Greg</w:t>
      </w:r>
      <w:r w:rsidR="00365755">
        <w:t xml:space="preserve"> </w:t>
      </w:r>
      <w:proofErr w:type="spellStart"/>
      <w:r w:rsidR="00365755">
        <w:t>Ferencko</w:t>
      </w:r>
      <w:proofErr w:type="spellEnd"/>
      <w:r w:rsidR="00C6326E">
        <w:t xml:space="preserve"> moved to </w:t>
      </w:r>
      <w:r w:rsidR="00B205AF">
        <w:t xml:space="preserve">recommend </w:t>
      </w:r>
      <w:r w:rsidR="00C6326E">
        <w:t>approv</w:t>
      </w:r>
      <w:r w:rsidR="00B205AF">
        <w:t>al of the</w:t>
      </w:r>
      <w:r w:rsidR="00C6326E">
        <w:t xml:space="preserve"> modification</w:t>
      </w:r>
      <w:r w:rsidR="00B205AF">
        <w:t>s to the Associate in Computer Science Degree</w:t>
      </w:r>
      <w:r w:rsidR="00C6326E">
        <w:t xml:space="preserve">, with a second from Jeff Calkins.  </w:t>
      </w:r>
      <w:r w:rsidR="00FD7374">
        <w:t>Greg</w:t>
      </w:r>
      <w:r w:rsidR="00356982">
        <w:t xml:space="preserve"> </w:t>
      </w:r>
      <w:proofErr w:type="spellStart"/>
      <w:r w:rsidR="00356982">
        <w:t>Ferencko</w:t>
      </w:r>
      <w:proofErr w:type="spellEnd"/>
      <w:r w:rsidR="00356982">
        <w:t xml:space="preserve"> explained that this modification is </w:t>
      </w:r>
      <w:r w:rsidR="00EC1F63">
        <w:t xml:space="preserve">a minor one that adds </w:t>
      </w:r>
      <w:r w:rsidR="009A7243">
        <w:t>clarifying text</w:t>
      </w:r>
      <w:r w:rsidR="00356982">
        <w:t xml:space="preserve"> related to UWT</w:t>
      </w:r>
      <w:r w:rsidR="00EC1F63">
        <w:t xml:space="preserve">.  Joe Shannon added that this modification does not impact the overall degree; rather, it just makes it easier for the advisors to </w:t>
      </w:r>
      <w:proofErr w:type="gramStart"/>
      <w:r w:rsidR="00EC1F63">
        <w:t>advise</w:t>
      </w:r>
      <w:proofErr w:type="gramEnd"/>
      <w:r w:rsidR="00EC1F63">
        <w:t xml:space="preserve"> for this degree.  </w:t>
      </w:r>
      <w:r w:rsidR="00356982">
        <w:t>The motion carried.</w:t>
      </w:r>
    </w:p>
    <w:p w14:paraId="3E17FE46" w14:textId="77777777" w:rsidR="00EF4DE6" w:rsidRPr="00EC1F63" w:rsidRDefault="00EF4DE6" w:rsidP="00B06306">
      <w:pPr>
        <w:pStyle w:val="ListParagraph"/>
        <w:spacing w:line="240" w:lineRule="auto"/>
        <w:ind w:left="1080"/>
        <w:rPr>
          <w:sz w:val="10"/>
          <w:szCs w:val="10"/>
        </w:rPr>
      </w:pPr>
    </w:p>
    <w:p w14:paraId="30A601F9" w14:textId="7C6F9ABF" w:rsidR="006D0A6A" w:rsidRDefault="006D0A6A" w:rsidP="00B06306">
      <w:pPr>
        <w:pStyle w:val="ListParagraph"/>
        <w:numPr>
          <w:ilvl w:val="0"/>
          <w:numId w:val="4"/>
        </w:numPr>
        <w:spacing w:line="240" w:lineRule="auto"/>
        <w:rPr>
          <w:b/>
        </w:rPr>
      </w:pPr>
      <w:r w:rsidRPr="00E42699">
        <w:rPr>
          <w:b/>
        </w:rPr>
        <w:t>New Specialization</w:t>
      </w:r>
    </w:p>
    <w:p w14:paraId="60908D51" w14:textId="60228CD9" w:rsidR="00123EB7" w:rsidRPr="00E42699" w:rsidRDefault="00123EB7" w:rsidP="00123EB7">
      <w:pPr>
        <w:pStyle w:val="ListParagraph"/>
        <w:spacing w:line="240" w:lineRule="auto"/>
        <w:rPr>
          <w:b/>
        </w:rPr>
      </w:pPr>
      <w:r>
        <w:rPr>
          <w:b/>
        </w:rPr>
        <w:t>Psychology AA Specialization</w:t>
      </w:r>
    </w:p>
    <w:p w14:paraId="39F02637" w14:textId="303E1082" w:rsidR="00A01048" w:rsidRDefault="00512F75" w:rsidP="00C71E53">
      <w:pPr>
        <w:pStyle w:val="ListParagraph"/>
        <w:spacing w:line="240" w:lineRule="auto"/>
      </w:pPr>
      <w:r>
        <w:t>Craig Cowden</w:t>
      </w:r>
      <w:r w:rsidR="00EC1F63">
        <w:t xml:space="preserve"> moved to </w:t>
      </w:r>
      <w:r w:rsidR="00B205AF">
        <w:t xml:space="preserve">recommend </w:t>
      </w:r>
      <w:r w:rsidR="00EC1F63">
        <w:t>approv</w:t>
      </w:r>
      <w:r w:rsidR="00B205AF">
        <w:t>al of</w:t>
      </w:r>
      <w:r w:rsidR="00EC1F63">
        <w:t xml:space="preserve"> the new Psychology </w:t>
      </w:r>
      <w:r w:rsidR="00B205AF">
        <w:t>S</w:t>
      </w:r>
      <w:r w:rsidR="00EC1F63">
        <w:t>pecialization, with a second</w:t>
      </w:r>
      <w:r w:rsidR="00F47B8B">
        <w:t xml:space="preserve"> from Dave Howard.  Craig</w:t>
      </w:r>
      <w:r w:rsidR="00EC1F63">
        <w:t xml:space="preserve"> explained that </w:t>
      </w:r>
      <w:r w:rsidR="00624688">
        <w:t>the purpose of this</w:t>
      </w:r>
      <w:r w:rsidR="00EC1F63">
        <w:t xml:space="preserve"> specialization is </w:t>
      </w:r>
      <w:r w:rsidR="00624688">
        <w:t>to create</w:t>
      </w:r>
      <w:r w:rsidR="00EC1F63">
        <w:t xml:space="preserve"> a pathway</w:t>
      </w:r>
      <w:r w:rsidR="00624688">
        <w:t xml:space="preserve"> because students were taking courses in an</w:t>
      </w:r>
      <w:r w:rsidR="00EC1F63">
        <w:t xml:space="preserve"> ad hoc way, or they were leaving important things like Statistics to the last quarter</w:t>
      </w:r>
      <w:r w:rsidR="00624688">
        <w:t>, which then often resulted in students doing poorly in the</w:t>
      </w:r>
      <w:r w:rsidR="00E42699">
        <w:t xml:space="preserve"> Methods</w:t>
      </w:r>
      <w:r w:rsidR="00624688">
        <w:t xml:space="preserve"> course</w:t>
      </w:r>
      <w:r w:rsidR="00E42699">
        <w:t xml:space="preserve">.  This </w:t>
      </w:r>
      <w:r w:rsidR="00624688">
        <w:t xml:space="preserve">specialization organizes the courses </w:t>
      </w:r>
      <w:r w:rsidR="00E42699">
        <w:t>in a way that’s more coherent, more appealing to students</w:t>
      </w:r>
      <w:r w:rsidR="00624688">
        <w:t xml:space="preserve">, </w:t>
      </w:r>
      <w:r w:rsidR="00E42699">
        <w:t xml:space="preserve">and </w:t>
      </w:r>
      <w:r w:rsidR="00624688">
        <w:lastRenderedPageBreak/>
        <w:t>more helpful in getting them</w:t>
      </w:r>
      <w:r w:rsidR="00E42699">
        <w:t xml:space="preserve"> prepared </w:t>
      </w:r>
      <w:r w:rsidR="00624688">
        <w:t>for transfer</w:t>
      </w:r>
      <w:r w:rsidR="00E42699">
        <w:t>.  This is most critical at UW Seattle, which has competitive admissions</w:t>
      </w:r>
      <w:r w:rsidR="00624688">
        <w:t xml:space="preserve"> in Psychology</w:t>
      </w:r>
      <w:r w:rsidR="00F47B8B">
        <w:t>:  s</w:t>
      </w:r>
      <w:r w:rsidR="00624688">
        <w:t>tudents who don’t follow this pathway</w:t>
      </w:r>
      <w:r w:rsidR="00E42699">
        <w:t xml:space="preserve"> could transfer to the UW and then have to transfer to some other school because they don’t meet the requirements.  </w:t>
      </w:r>
      <w:r w:rsidR="00624688">
        <w:t>Gre</w:t>
      </w:r>
      <w:r w:rsidR="00E42699">
        <w:t xml:space="preserve">g </w:t>
      </w:r>
      <w:proofErr w:type="spellStart"/>
      <w:r w:rsidR="00E42699">
        <w:t>Ferencko</w:t>
      </w:r>
      <w:proofErr w:type="spellEnd"/>
      <w:r w:rsidR="00E42699">
        <w:t xml:space="preserve"> asked</w:t>
      </w:r>
      <w:r w:rsidR="00624688">
        <w:t xml:space="preserve"> about the foo</w:t>
      </w:r>
      <w:r w:rsidR="00E42699">
        <w:t xml:space="preserve">tnote on the flyer </w:t>
      </w:r>
      <w:r w:rsidR="00A01048">
        <w:t>related to the language requirement</w:t>
      </w:r>
      <w:r w:rsidR="00624688">
        <w:t>, which states that at UW Seattle</w:t>
      </w:r>
      <w:r w:rsidR="00A01048">
        <w:t xml:space="preserve"> it </w:t>
      </w:r>
      <w:r w:rsidR="00624688">
        <w:t>is</w:t>
      </w:r>
      <w:r w:rsidR="00A01048">
        <w:t xml:space="preserve"> 3 years of high school.  Craig </w:t>
      </w:r>
      <w:r w:rsidR="00624688">
        <w:t xml:space="preserve">explained that </w:t>
      </w:r>
      <w:r w:rsidR="00F47B8B">
        <w:t>language requirement</w:t>
      </w:r>
      <w:r w:rsidR="00624688">
        <w:t xml:space="preserve"> is 2 years </w:t>
      </w:r>
      <w:r w:rsidR="00A01048">
        <w:t xml:space="preserve">for UWT </w:t>
      </w:r>
      <w:r w:rsidR="00F47B8B">
        <w:t>and</w:t>
      </w:r>
      <w:r w:rsidR="00A01048">
        <w:t xml:space="preserve"> 3 years for UW Seattle.  </w:t>
      </w:r>
      <w:r w:rsidR="00624688">
        <w:t>Another question was asked concerning</w:t>
      </w:r>
      <w:r w:rsidR="00A01048">
        <w:t xml:space="preserve"> the reasoning behind the recommended natural science classes on the advising</w:t>
      </w:r>
      <w:r w:rsidR="00624688">
        <w:t xml:space="preserve"> sheet</w:t>
      </w:r>
      <w:r w:rsidR="00A01048">
        <w:t xml:space="preserve">.  Craig </w:t>
      </w:r>
      <w:r w:rsidR="00624688">
        <w:t>explained that</w:t>
      </w:r>
      <w:r w:rsidR="00A01048">
        <w:t xml:space="preserve"> B</w:t>
      </w:r>
      <w:r w:rsidR="00624688">
        <w:t>IOL&amp;</w:t>
      </w:r>
      <w:r w:rsidR="00A01048">
        <w:t xml:space="preserve"> 175</w:t>
      </w:r>
      <w:r w:rsidR="00624688">
        <w:t>, Hum</w:t>
      </w:r>
      <w:r w:rsidR="00A01048">
        <w:t xml:space="preserve">an </w:t>
      </w:r>
      <w:r w:rsidR="00624688">
        <w:t>A</w:t>
      </w:r>
      <w:r w:rsidR="00A01048">
        <w:t xml:space="preserve">natomy and </w:t>
      </w:r>
      <w:r w:rsidR="00624688">
        <w:t>P</w:t>
      </w:r>
      <w:r w:rsidR="00A01048">
        <w:t>hysiology</w:t>
      </w:r>
      <w:r w:rsidR="00624688">
        <w:t>,</w:t>
      </w:r>
      <w:r w:rsidR="00A01048">
        <w:t xml:space="preserve"> makes the most sense for psychology majors</w:t>
      </w:r>
      <w:r w:rsidR="00624688">
        <w:t xml:space="preserve"> since it</w:t>
      </w:r>
      <w:r w:rsidR="00A01048">
        <w:t xml:space="preserve"> overlap</w:t>
      </w:r>
      <w:r w:rsidR="00624688">
        <w:t xml:space="preserve">s psychology in several areas:  </w:t>
      </w:r>
      <w:r w:rsidR="00A01048">
        <w:t>sensation, perception, brain, stress</w:t>
      </w:r>
      <w:r w:rsidR="00624688">
        <w:t>, and health</w:t>
      </w:r>
      <w:r w:rsidR="00A01048">
        <w:t xml:space="preserve">.  </w:t>
      </w:r>
      <w:r w:rsidR="00624688">
        <w:t>This course is sometimes</w:t>
      </w:r>
      <w:r w:rsidR="00A01048">
        <w:t xml:space="preserve"> linked with </w:t>
      </w:r>
      <w:r w:rsidR="00624688">
        <w:t xml:space="preserve">the Biopsychology class.  </w:t>
      </w:r>
      <w:r w:rsidR="00A01048">
        <w:t>A</w:t>
      </w:r>
      <w:r w:rsidR="00624688">
        <w:t>NTH&amp; 205 also puts</w:t>
      </w:r>
      <w:r w:rsidR="00A01048">
        <w:t xml:space="preserve"> the natural science and human pieces together, and the third one </w:t>
      </w:r>
      <w:r w:rsidR="00A3128F">
        <w:t>was</w:t>
      </w:r>
      <w:r w:rsidR="00A01048">
        <w:t xml:space="preserve"> left open for students to choose.  </w:t>
      </w:r>
      <w:r w:rsidR="00A3128F">
        <w:t>When a concern was raised about the number of credits in this specialization, Craig explained that the 30 credits of the specialization are entirely contained with</w:t>
      </w:r>
      <w:r w:rsidR="00A01048">
        <w:t xml:space="preserve">in </w:t>
      </w:r>
      <w:r w:rsidR="00A3128F">
        <w:t>the 90 credits of the degree.  Further, s</w:t>
      </w:r>
      <w:r w:rsidR="00A01048">
        <w:t xml:space="preserve">ome of the </w:t>
      </w:r>
      <w:r w:rsidR="00A3128F">
        <w:t>course</w:t>
      </w:r>
      <w:r w:rsidR="00A01048">
        <w:t xml:space="preserve">s double-count in </w:t>
      </w:r>
      <w:r w:rsidR="00A3128F">
        <w:t xml:space="preserve">the </w:t>
      </w:r>
      <w:r w:rsidR="00A01048">
        <w:t>social science</w:t>
      </w:r>
      <w:r w:rsidR="00A3128F">
        <w:t xml:space="preserve"> distribution, and </w:t>
      </w:r>
      <w:r w:rsidR="00A01048">
        <w:t xml:space="preserve">the Statistics </w:t>
      </w:r>
      <w:r w:rsidR="00A3128F">
        <w:t>course double-counts as Math.  Y</w:t>
      </w:r>
      <w:r w:rsidR="00862703">
        <w:t xml:space="preserve">vonne </w:t>
      </w:r>
      <w:proofErr w:type="spellStart"/>
      <w:r w:rsidR="00862703">
        <w:t>Unnold</w:t>
      </w:r>
      <w:proofErr w:type="spellEnd"/>
      <w:r w:rsidR="00862703">
        <w:t xml:space="preserve"> </w:t>
      </w:r>
      <w:r w:rsidR="00A3128F">
        <w:t>emphasized</w:t>
      </w:r>
      <w:r w:rsidR="00862703">
        <w:t xml:space="preserve"> that this specialization fits entirely within the Associate of Arts degree.  It is still a 90-credit degree; the 30 credits of the specialization</w:t>
      </w:r>
      <w:r w:rsidR="00F47B8B">
        <w:t xml:space="preserve"> are just the classes</w:t>
      </w:r>
      <w:r w:rsidR="00862703">
        <w:t xml:space="preserve"> </w:t>
      </w:r>
      <w:r w:rsidR="00A3128F">
        <w:t>identified</w:t>
      </w:r>
      <w:r w:rsidR="00862703">
        <w:t xml:space="preserve"> as the specific courses that the transfer institutions are looking for.  Phil </w:t>
      </w:r>
      <w:r w:rsidR="00A3128F">
        <w:t>noted</w:t>
      </w:r>
      <w:r w:rsidR="00862703">
        <w:t xml:space="preserve"> that this raises a</w:t>
      </w:r>
      <w:r w:rsidR="00A3128F">
        <w:t xml:space="preserve"> really important point:  w</w:t>
      </w:r>
      <w:r w:rsidR="00862703">
        <w:t xml:space="preserve">hen we </w:t>
      </w:r>
      <w:r w:rsidR="00A3128F">
        <w:t>create</w:t>
      </w:r>
      <w:r w:rsidR="00862703">
        <w:t xml:space="preserve"> specializations, we need to make sure that they are within the scope of the degree</w:t>
      </w:r>
      <w:r w:rsidR="00C71E53">
        <w:t xml:space="preserve"> and don’t add</w:t>
      </w:r>
      <w:r w:rsidR="00A3128F">
        <w:t xml:space="preserve"> extra credits</w:t>
      </w:r>
      <w:r w:rsidR="00862703">
        <w:t xml:space="preserve">.  </w:t>
      </w:r>
      <w:r w:rsidR="00A3128F">
        <w:t>The motion carried.</w:t>
      </w:r>
      <w:r w:rsidR="00C71E53">
        <w:t xml:space="preserve">  </w:t>
      </w:r>
    </w:p>
    <w:p w14:paraId="7666E83A" w14:textId="785727A9" w:rsidR="006D0A6A" w:rsidRPr="00A3128F" w:rsidRDefault="007B41E6" w:rsidP="00B06306">
      <w:pPr>
        <w:pStyle w:val="ListParagraph"/>
        <w:numPr>
          <w:ilvl w:val="0"/>
          <w:numId w:val="4"/>
        </w:numPr>
        <w:spacing w:line="240" w:lineRule="auto"/>
        <w:rPr>
          <w:b/>
        </w:rPr>
      </w:pPr>
      <w:r w:rsidRPr="00A3128F">
        <w:rPr>
          <w:b/>
        </w:rPr>
        <w:t>New Courses</w:t>
      </w:r>
    </w:p>
    <w:p w14:paraId="42998378" w14:textId="40711EEF" w:rsidR="007B41E6" w:rsidRPr="00A3128F" w:rsidRDefault="007B41E6" w:rsidP="00B06306">
      <w:pPr>
        <w:pStyle w:val="ListParagraph"/>
        <w:numPr>
          <w:ilvl w:val="1"/>
          <w:numId w:val="4"/>
        </w:numPr>
        <w:spacing w:line="240" w:lineRule="auto"/>
        <w:rPr>
          <w:b/>
        </w:rPr>
      </w:pPr>
      <w:r w:rsidRPr="00A3128F">
        <w:rPr>
          <w:b/>
        </w:rPr>
        <w:t>CHP 360 Global Health</w:t>
      </w:r>
    </w:p>
    <w:p w14:paraId="10578AFC" w14:textId="6B5108C0" w:rsidR="007B41E6" w:rsidRDefault="00A3128F" w:rsidP="00C71E53">
      <w:pPr>
        <w:pStyle w:val="ListParagraph"/>
        <w:spacing w:line="240" w:lineRule="auto"/>
        <w:ind w:left="1440"/>
      </w:pPr>
      <w:r>
        <w:t xml:space="preserve">Heather Cushman moved to </w:t>
      </w:r>
      <w:r w:rsidR="00B205AF">
        <w:t xml:space="preserve">recommend </w:t>
      </w:r>
      <w:r>
        <w:t>approv</w:t>
      </w:r>
      <w:r w:rsidR="00B205AF">
        <w:t>al of</w:t>
      </w:r>
      <w:r>
        <w:t xml:space="preserve"> CHP 360, with a second from Jeff Calkins. The motion was subsequently amended to include counting this as a Multicultural course.</w:t>
      </w:r>
      <w:r w:rsidR="00C71E53">
        <w:t xml:space="preserve">  </w:t>
      </w:r>
      <w:r w:rsidR="007B41E6" w:rsidRPr="007B41E6">
        <w:t>Ch</w:t>
      </w:r>
      <w:r w:rsidR="008E0E0F">
        <w:t>ar Gore</w:t>
      </w:r>
      <w:r w:rsidR="00C71E53">
        <w:t xml:space="preserve"> explained that this new Multicultural Global Health course is part of the Certificate</w:t>
      </w:r>
      <w:r w:rsidR="00F47B8B">
        <w:t>,</w:t>
      </w:r>
      <w:r w:rsidR="00C71E53">
        <w:t xml:space="preserve"> and </w:t>
      </w:r>
      <w:r w:rsidR="00F47B8B">
        <w:t>they a</w:t>
      </w:r>
      <w:r w:rsidR="00C71E53">
        <w:t>re working on having it in the Global Distinction as one of the options</w:t>
      </w:r>
      <w:r w:rsidR="00B205AF">
        <w:t>.  In this course, students compare the American health care system with one other spec</w:t>
      </w:r>
      <w:r w:rsidR="00F47B8B">
        <w:t xml:space="preserve">ific system, and then they </w:t>
      </w:r>
      <w:r w:rsidR="00B205AF">
        <w:t xml:space="preserve">do field work to practice their profession.  This is not </w:t>
      </w:r>
      <w:r w:rsidR="00753A34">
        <w:t xml:space="preserve">only </w:t>
      </w:r>
      <w:r w:rsidR="00B205AF">
        <w:t>a clinical</w:t>
      </w:r>
      <w:r w:rsidR="005A486A">
        <w:t xml:space="preserve"> course</w:t>
      </w:r>
      <w:r w:rsidR="00B205AF">
        <w:t xml:space="preserve">; this is a professional </w:t>
      </w:r>
      <w:r w:rsidR="005A486A">
        <w:t>course, so</w:t>
      </w:r>
      <w:r w:rsidR="00B205AF">
        <w:t xml:space="preserve"> students in Health Information Management could be in this class with </w:t>
      </w:r>
      <w:r w:rsidR="005A486A">
        <w:t xml:space="preserve">students in </w:t>
      </w:r>
      <w:r w:rsidR="00B205AF">
        <w:t>nursing, paramedic, or community health professional</w:t>
      </w:r>
      <w:r w:rsidR="005A486A">
        <w:t xml:space="preserve"> programs</w:t>
      </w:r>
      <w:r w:rsidR="00B205AF">
        <w:t xml:space="preserve">, and then they all would go out and practice their professions in the Community Health setting.  It’s a field experience, which means it can be done locally or even in another country.  The motion carried. </w:t>
      </w:r>
    </w:p>
    <w:p w14:paraId="213F5F40" w14:textId="77777777" w:rsidR="00C71E53" w:rsidRDefault="00C71E53" w:rsidP="005A486A">
      <w:pPr>
        <w:spacing w:line="240" w:lineRule="auto"/>
      </w:pPr>
    </w:p>
    <w:p w14:paraId="1FC0CE12" w14:textId="7FACED6F" w:rsidR="007B41E6" w:rsidRPr="00A3128F" w:rsidRDefault="007B41E6" w:rsidP="00B06306">
      <w:pPr>
        <w:pStyle w:val="ListParagraph"/>
        <w:numPr>
          <w:ilvl w:val="1"/>
          <w:numId w:val="4"/>
        </w:numPr>
        <w:spacing w:line="240" w:lineRule="auto"/>
        <w:rPr>
          <w:b/>
        </w:rPr>
      </w:pPr>
      <w:r w:rsidRPr="00A3128F">
        <w:rPr>
          <w:b/>
        </w:rPr>
        <w:t>IT 211 Operating Systems III</w:t>
      </w:r>
    </w:p>
    <w:p w14:paraId="54BEB826" w14:textId="334B048C" w:rsidR="00AE713E" w:rsidRDefault="008E0E0F" w:rsidP="00B06306">
      <w:pPr>
        <w:pStyle w:val="ListParagraph"/>
        <w:spacing w:line="240" w:lineRule="auto"/>
        <w:ind w:left="1440"/>
      </w:pPr>
      <w:r>
        <w:t>Mary Jane Oberhofer</w:t>
      </w:r>
      <w:r w:rsidR="00B205AF">
        <w:t xml:space="preserve"> moved to recommend approval of IT 211, with a second by Jeff Calkins.  </w:t>
      </w:r>
      <w:r w:rsidR="00B205AF" w:rsidRPr="005A486A">
        <w:t>Sergio</w:t>
      </w:r>
      <w:r w:rsidR="00BC7976">
        <w:t xml:space="preserve"> </w:t>
      </w:r>
      <w:r w:rsidR="005A486A">
        <w:t xml:space="preserve">Hernandez </w:t>
      </w:r>
      <w:r w:rsidR="00BC7976">
        <w:t>explained that this</w:t>
      </w:r>
      <w:r w:rsidR="00AE713E">
        <w:t xml:space="preserve"> Linux-based course will serve as an alternate to IT 210, which is the second-level operating system course.  This course gives students an opportunity to learn a different operating system</w:t>
      </w:r>
      <w:r w:rsidR="005A486A">
        <w:t xml:space="preserve"> (other than Windows)</w:t>
      </w:r>
      <w:r w:rsidR="00AE713E">
        <w:t xml:space="preserve">.  Craig Cowden asked if 20 was a typical enrollment cap for IT courses, and Sergio answered that it was because of the limitations of </w:t>
      </w:r>
      <w:r w:rsidR="00AE713E">
        <w:lastRenderedPageBreak/>
        <w:t xml:space="preserve">classroom space and equipment (the labs can accommodate only 20 students at a time).  Sergio also noted that </w:t>
      </w:r>
      <w:r w:rsidR="00BC7976">
        <w:t xml:space="preserve">both </w:t>
      </w:r>
      <w:r w:rsidR="00AE713E">
        <w:t xml:space="preserve">IT 102 and IT 110 </w:t>
      </w:r>
      <w:r w:rsidR="00BC7976">
        <w:t xml:space="preserve">(or just one of these with program chair approval) </w:t>
      </w:r>
      <w:r w:rsidR="00AE713E">
        <w:t>have been added as prerequisites for this course.  The motion carried.</w:t>
      </w:r>
    </w:p>
    <w:p w14:paraId="5390064A" w14:textId="77777777" w:rsidR="00AE713E" w:rsidRPr="00AE713E" w:rsidRDefault="00AE713E" w:rsidP="00B06306">
      <w:pPr>
        <w:pStyle w:val="ListParagraph"/>
        <w:spacing w:line="240" w:lineRule="auto"/>
        <w:ind w:left="1440"/>
        <w:rPr>
          <w:sz w:val="10"/>
          <w:szCs w:val="10"/>
        </w:rPr>
      </w:pPr>
    </w:p>
    <w:p w14:paraId="550112B2" w14:textId="5BCD8B35" w:rsidR="007B41E6" w:rsidRPr="00AE713E" w:rsidRDefault="007C2A3F" w:rsidP="00B06306">
      <w:pPr>
        <w:pStyle w:val="ListParagraph"/>
        <w:numPr>
          <w:ilvl w:val="0"/>
          <w:numId w:val="4"/>
        </w:numPr>
        <w:spacing w:line="240" w:lineRule="auto"/>
        <w:rPr>
          <w:b/>
        </w:rPr>
      </w:pPr>
      <w:r w:rsidRPr="00AE713E">
        <w:rPr>
          <w:b/>
        </w:rPr>
        <w:t>Modified Courses</w:t>
      </w:r>
    </w:p>
    <w:p w14:paraId="19FB29B6" w14:textId="7737221E" w:rsidR="007C2A3F" w:rsidRPr="00BC7976" w:rsidRDefault="00114605" w:rsidP="00B06306">
      <w:pPr>
        <w:pStyle w:val="ListParagraph"/>
        <w:numPr>
          <w:ilvl w:val="1"/>
          <w:numId w:val="4"/>
        </w:numPr>
        <w:spacing w:line="240" w:lineRule="auto"/>
        <w:rPr>
          <w:b/>
        </w:rPr>
      </w:pPr>
      <w:r w:rsidRPr="00BC7976">
        <w:rPr>
          <w:b/>
        </w:rPr>
        <w:t>ABE and Developmental Education Alignment Project</w:t>
      </w:r>
    </w:p>
    <w:p w14:paraId="01AEA3EF" w14:textId="77777777" w:rsidR="00114605" w:rsidRPr="00BC7976" w:rsidRDefault="00114605" w:rsidP="00B06306">
      <w:pPr>
        <w:pStyle w:val="ListParagraph"/>
        <w:spacing w:line="240" w:lineRule="auto"/>
        <w:ind w:left="1440"/>
        <w:rPr>
          <w:b/>
        </w:rPr>
      </w:pPr>
      <w:r w:rsidRPr="00BC7976">
        <w:rPr>
          <w:b/>
        </w:rPr>
        <w:t>ABE 070 Reading and Writing for the Sciences: Health Science</w:t>
      </w:r>
    </w:p>
    <w:p w14:paraId="23D3C1AC" w14:textId="77777777" w:rsidR="00114605" w:rsidRPr="00BC7976" w:rsidRDefault="00114605" w:rsidP="00B06306">
      <w:pPr>
        <w:pStyle w:val="ListParagraph"/>
        <w:spacing w:line="240" w:lineRule="auto"/>
        <w:ind w:left="1440"/>
        <w:rPr>
          <w:b/>
        </w:rPr>
      </w:pPr>
      <w:r w:rsidRPr="00BC7976">
        <w:rPr>
          <w:b/>
        </w:rPr>
        <w:t>ABE 071 Reading and Writing for Occupational Education</w:t>
      </w:r>
    </w:p>
    <w:p w14:paraId="0DB99FA8" w14:textId="77777777" w:rsidR="00114605" w:rsidRPr="00BC7976" w:rsidRDefault="00114605" w:rsidP="00B06306">
      <w:pPr>
        <w:pStyle w:val="ListParagraph"/>
        <w:spacing w:line="240" w:lineRule="auto"/>
        <w:ind w:left="1440"/>
        <w:rPr>
          <w:b/>
        </w:rPr>
      </w:pPr>
      <w:r w:rsidRPr="00BC7976">
        <w:rPr>
          <w:b/>
        </w:rPr>
        <w:t>ABE 072 Reading and Writing for Social Studies: Washington State History </w:t>
      </w:r>
    </w:p>
    <w:p w14:paraId="252EB50B" w14:textId="04CE07EE" w:rsidR="00114605" w:rsidRPr="00BC7976" w:rsidRDefault="00114605" w:rsidP="00B06306">
      <w:pPr>
        <w:pStyle w:val="ListParagraph"/>
        <w:spacing w:line="240" w:lineRule="auto"/>
        <w:ind w:left="1440"/>
        <w:rPr>
          <w:b/>
        </w:rPr>
      </w:pPr>
      <w:r w:rsidRPr="00BC7976">
        <w:rPr>
          <w:b/>
        </w:rPr>
        <w:t>ABE 073 R/W for Social Studies:</w:t>
      </w:r>
      <w:r w:rsidR="00EC1F63" w:rsidRPr="00BC7976">
        <w:rPr>
          <w:b/>
        </w:rPr>
        <w:t xml:space="preserve">  </w:t>
      </w:r>
      <w:r w:rsidRPr="00BC7976">
        <w:rPr>
          <w:b/>
        </w:rPr>
        <w:t xml:space="preserve">Contemporary World Issues </w:t>
      </w:r>
    </w:p>
    <w:p w14:paraId="0BE425A4" w14:textId="77777777" w:rsidR="00114605" w:rsidRPr="00BC7976" w:rsidRDefault="00114605" w:rsidP="00B06306">
      <w:pPr>
        <w:pStyle w:val="ListParagraph"/>
        <w:spacing w:line="240" w:lineRule="auto"/>
        <w:ind w:left="1440"/>
        <w:rPr>
          <w:b/>
        </w:rPr>
      </w:pPr>
      <w:r w:rsidRPr="00BC7976">
        <w:rPr>
          <w:b/>
        </w:rPr>
        <w:t>ABE 074 Reading and Writing for the Sciences: Biology</w:t>
      </w:r>
    </w:p>
    <w:p w14:paraId="4A84B25C" w14:textId="77777777" w:rsidR="00114605" w:rsidRPr="00BC7976" w:rsidRDefault="00114605" w:rsidP="00B06306">
      <w:pPr>
        <w:pStyle w:val="ListParagraph"/>
        <w:spacing w:line="240" w:lineRule="auto"/>
        <w:ind w:left="1440"/>
        <w:rPr>
          <w:b/>
        </w:rPr>
      </w:pPr>
      <w:r w:rsidRPr="00BC7976">
        <w:rPr>
          <w:b/>
        </w:rPr>
        <w:t>ABE 075 Reading and Writing for Social Studies: US History</w:t>
      </w:r>
    </w:p>
    <w:p w14:paraId="5FBB4C96" w14:textId="792D8E65" w:rsidR="00114605" w:rsidRPr="00BC7976" w:rsidRDefault="00114605" w:rsidP="00B06306">
      <w:pPr>
        <w:pStyle w:val="ListParagraph"/>
        <w:spacing w:line="240" w:lineRule="auto"/>
        <w:ind w:left="1440"/>
        <w:rPr>
          <w:b/>
        </w:rPr>
      </w:pPr>
      <w:r w:rsidRPr="00BC7976">
        <w:rPr>
          <w:b/>
        </w:rPr>
        <w:t xml:space="preserve">ABE 077 Reading and Writing for the Sciences: Environmental Science </w:t>
      </w:r>
    </w:p>
    <w:p w14:paraId="2F75F62D" w14:textId="7935175B" w:rsidR="00114605" w:rsidRPr="00BC7976" w:rsidRDefault="00114605" w:rsidP="00B06306">
      <w:pPr>
        <w:pStyle w:val="ListParagraph"/>
        <w:spacing w:line="240" w:lineRule="auto"/>
        <w:ind w:left="1440"/>
        <w:rPr>
          <w:b/>
        </w:rPr>
      </w:pPr>
      <w:r w:rsidRPr="00BC7976">
        <w:rPr>
          <w:b/>
        </w:rPr>
        <w:t>ABE 078 R/W for Social Studies:</w:t>
      </w:r>
      <w:r w:rsidR="00EC1F63" w:rsidRPr="00BC7976">
        <w:rPr>
          <w:b/>
        </w:rPr>
        <w:t xml:space="preserve">  </w:t>
      </w:r>
      <w:r w:rsidRPr="00BC7976">
        <w:rPr>
          <w:b/>
        </w:rPr>
        <w:t xml:space="preserve">Contemporary World Issues 2 </w:t>
      </w:r>
    </w:p>
    <w:p w14:paraId="5B71F476" w14:textId="77777777" w:rsidR="00114605" w:rsidRPr="00BC7976" w:rsidRDefault="00114605" w:rsidP="00B06306">
      <w:pPr>
        <w:pStyle w:val="ListParagraph"/>
        <w:spacing w:line="240" w:lineRule="auto"/>
        <w:ind w:left="1440"/>
        <w:rPr>
          <w:b/>
        </w:rPr>
      </w:pPr>
      <w:r w:rsidRPr="00BC7976">
        <w:rPr>
          <w:b/>
        </w:rPr>
        <w:t xml:space="preserve">ABE 079 Reading and Writing for Social Studies: US Government and Civics </w:t>
      </w:r>
    </w:p>
    <w:p w14:paraId="3DBC4416" w14:textId="02597E90" w:rsidR="00114605" w:rsidRPr="00BC7976" w:rsidRDefault="00114605" w:rsidP="00B06306">
      <w:pPr>
        <w:pStyle w:val="ListParagraph"/>
        <w:spacing w:line="240" w:lineRule="auto"/>
        <w:ind w:left="1440"/>
        <w:rPr>
          <w:b/>
        </w:rPr>
      </w:pPr>
      <w:r w:rsidRPr="00BC7976">
        <w:rPr>
          <w:b/>
        </w:rPr>
        <w:t>ABE</w:t>
      </w:r>
      <w:r w:rsidR="00402FE7" w:rsidRPr="00BC7976">
        <w:rPr>
          <w:b/>
        </w:rPr>
        <w:t xml:space="preserve"> </w:t>
      </w:r>
      <w:r w:rsidRPr="00BC7976">
        <w:rPr>
          <w:b/>
        </w:rPr>
        <w:t>083 Applied Math II</w:t>
      </w:r>
    </w:p>
    <w:p w14:paraId="7A8CC513" w14:textId="732A76C4" w:rsidR="00114605" w:rsidRPr="00BC7976" w:rsidRDefault="00114605" w:rsidP="00B06306">
      <w:pPr>
        <w:pStyle w:val="ListParagraph"/>
        <w:spacing w:line="240" w:lineRule="auto"/>
        <w:ind w:left="1440"/>
        <w:rPr>
          <w:b/>
        </w:rPr>
      </w:pPr>
      <w:r w:rsidRPr="00BC7976">
        <w:rPr>
          <w:b/>
        </w:rPr>
        <w:t>ABE</w:t>
      </w:r>
      <w:r w:rsidR="00402FE7" w:rsidRPr="00BC7976">
        <w:rPr>
          <w:b/>
        </w:rPr>
        <w:t xml:space="preserve"> </w:t>
      </w:r>
      <w:r w:rsidRPr="00BC7976">
        <w:rPr>
          <w:b/>
        </w:rPr>
        <w:t>084 Pre-Algebra</w:t>
      </w:r>
    </w:p>
    <w:p w14:paraId="057155E1" w14:textId="77777777" w:rsidR="00114605" w:rsidRPr="00BC7976" w:rsidRDefault="00114605" w:rsidP="00B06306">
      <w:pPr>
        <w:pStyle w:val="ListParagraph"/>
        <w:spacing w:line="240" w:lineRule="auto"/>
        <w:ind w:left="1440"/>
        <w:rPr>
          <w:b/>
        </w:rPr>
      </w:pPr>
      <w:r w:rsidRPr="00BC7976">
        <w:rPr>
          <w:b/>
        </w:rPr>
        <w:t>ABE 085 Introduction to Elementary Algebra</w:t>
      </w:r>
    </w:p>
    <w:p w14:paraId="3A1AFC77" w14:textId="77777777" w:rsidR="00114605" w:rsidRPr="00BC7976" w:rsidRDefault="00114605" w:rsidP="00B06306">
      <w:pPr>
        <w:pStyle w:val="ListParagraph"/>
        <w:spacing w:line="240" w:lineRule="auto"/>
        <w:ind w:left="1440"/>
        <w:rPr>
          <w:b/>
        </w:rPr>
      </w:pPr>
      <w:r w:rsidRPr="00BC7976">
        <w:rPr>
          <w:b/>
        </w:rPr>
        <w:t>ABE 094 Academic Reading and Writing II: Threshold</w:t>
      </w:r>
    </w:p>
    <w:p w14:paraId="637E74CB" w14:textId="4D86748C" w:rsidR="00114605" w:rsidRPr="00BC7976" w:rsidRDefault="00114605" w:rsidP="00B06306">
      <w:pPr>
        <w:pStyle w:val="ListParagraph"/>
        <w:spacing w:line="240" w:lineRule="auto"/>
        <w:ind w:left="1440"/>
        <w:rPr>
          <w:b/>
        </w:rPr>
      </w:pPr>
      <w:r w:rsidRPr="00BC7976">
        <w:rPr>
          <w:b/>
        </w:rPr>
        <w:t>ENGL/ 095 Academic Reading and Writing II: Threshold</w:t>
      </w:r>
    </w:p>
    <w:p w14:paraId="1B0C04FC" w14:textId="77777777" w:rsidR="00114605" w:rsidRPr="00BC7976" w:rsidRDefault="00114605" w:rsidP="00B06306">
      <w:pPr>
        <w:pStyle w:val="ListParagraph"/>
        <w:spacing w:line="240" w:lineRule="auto"/>
        <w:ind w:left="1440"/>
        <w:rPr>
          <w:b/>
        </w:rPr>
      </w:pPr>
      <w:r w:rsidRPr="00BC7976">
        <w:rPr>
          <w:b/>
        </w:rPr>
        <w:t>MATH 085 Introduction to Elementary Algebra</w:t>
      </w:r>
    </w:p>
    <w:p w14:paraId="47792897" w14:textId="2697EF74" w:rsidR="008E0E0F" w:rsidRDefault="008E0E0F" w:rsidP="00B06306">
      <w:pPr>
        <w:pStyle w:val="ListParagraph"/>
        <w:spacing w:line="240" w:lineRule="auto"/>
        <w:ind w:left="1440"/>
      </w:pPr>
      <w:r>
        <w:t xml:space="preserve">Darlene </w:t>
      </w:r>
      <w:proofErr w:type="spellStart"/>
      <w:r>
        <w:t>Rompogren</w:t>
      </w:r>
      <w:proofErr w:type="spellEnd"/>
      <w:r w:rsidR="00BC7976">
        <w:t xml:space="preserve"> moved to recommend approval of the above listed</w:t>
      </w:r>
      <w:r w:rsidR="00874932">
        <w:t xml:space="preserve"> course modifications, with a second by Dave Howard.  Allison Muir explained that the modification was to change the passing grade from B- to C</w:t>
      </w:r>
      <w:r w:rsidR="007C33F9">
        <w:t xml:space="preserve"> in order to align ABE with Developmental Education in both Math and English courses.  The motion carried.</w:t>
      </w:r>
    </w:p>
    <w:p w14:paraId="51EB8E51" w14:textId="77777777" w:rsidR="00874932" w:rsidRPr="00C37B56" w:rsidRDefault="00874932" w:rsidP="00B06306">
      <w:pPr>
        <w:pStyle w:val="ListParagraph"/>
        <w:spacing w:line="240" w:lineRule="auto"/>
        <w:ind w:left="1440"/>
        <w:rPr>
          <w:sz w:val="10"/>
          <w:szCs w:val="10"/>
        </w:rPr>
      </w:pPr>
    </w:p>
    <w:p w14:paraId="5E5062B6" w14:textId="77777777" w:rsidR="00EF07B4" w:rsidRPr="00BC7976" w:rsidRDefault="00EF07B4" w:rsidP="00B06306">
      <w:pPr>
        <w:pStyle w:val="ListParagraph"/>
        <w:numPr>
          <w:ilvl w:val="1"/>
          <w:numId w:val="4"/>
        </w:numPr>
        <w:spacing w:line="240" w:lineRule="auto"/>
        <w:rPr>
          <w:b/>
        </w:rPr>
      </w:pPr>
      <w:r w:rsidRPr="00BC7976">
        <w:rPr>
          <w:b/>
        </w:rPr>
        <w:t>IBEST 088 Academic Support for Dev. Ed.</w:t>
      </w:r>
    </w:p>
    <w:p w14:paraId="2D5C7EDC" w14:textId="1B79BE1B" w:rsidR="00BC7976" w:rsidRDefault="00BC7976" w:rsidP="00BC7976">
      <w:pPr>
        <w:pStyle w:val="ListParagraph"/>
        <w:spacing w:line="240" w:lineRule="auto"/>
        <w:ind w:left="1440"/>
      </w:pPr>
      <w:r>
        <w:t xml:space="preserve">Darlene </w:t>
      </w:r>
      <w:proofErr w:type="spellStart"/>
      <w:r>
        <w:t>Rompogren</w:t>
      </w:r>
      <w:proofErr w:type="spellEnd"/>
      <w:r>
        <w:t xml:space="preserve"> moved to recommend approval of the IBEST 088 course modification, with a second by Dave Howard.  </w:t>
      </w:r>
      <w:r w:rsidR="005A486A">
        <w:t>Darlene</w:t>
      </w:r>
      <w:r>
        <w:t xml:space="preserve"> explained that the purpose of this modification was to streamline support classes for </w:t>
      </w:r>
      <w:proofErr w:type="spellStart"/>
      <w:r>
        <w:t>DevEd</w:t>
      </w:r>
      <w:proofErr w:type="spellEnd"/>
      <w:r>
        <w:t xml:space="preserve"> students in IBEST and to add the required CIP code.</w:t>
      </w:r>
      <w:r w:rsidR="00C37B56">
        <w:t xml:space="preserve">  The motion carried.</w:t>
      </w:r>
      <w:r>
        <w:t xml:space="preserve"> </w:t>
      </w:r>
    </w:p>
    <w:p w14:paraId="08641BF2" w14:textId="77777777" w:rsidR="007C33F9" w:rsidRPr="00C37B56" w:rsidRDefault="007C33F9" w:rsidP="00C37B56">
      <w:pPr>
        <w:spacing w:line="240" w:lineRule="auto"/>
        <w:rPr>
          <w:sz w:val="10"/>
          <w:szCs w:val="10"/>
        </w:rPr>
      </w:pPr>
    </w:p>
    <w:p w14:paraId="0495B355" w14:textId="77777777" w:rsidR="00EF07B4" w:rsidRDefault="00EF07B4" w:rsidP="00B06306">
      <w:pPr>
        <w:pStyle w:val="ListParagraph"/>
        <w:numPr>
          <w:ilvl w:val="1"/>
          <w:numId w:val="4"/>
        </w:numPr>
        <w:spacing w:line="240" w:lineRule="auto"/>
        <w:rPr>
          <w:b/>
        </w:rPr>
      </w:pPr>
      <w:r w:rsidRPr="00BC7976">
        <w:rPr>
          <w:b/>
        </w:rPr>
        <w:t>OLL 101 Success in Online Learning </w:t>
      </w:r>
    </w:p>
    <w:p w14:paraId="3EFF8372" w14:textId="627A6328" w:rsidR="00C37B56" w:rsidRDefault="00C37B56" w:rsidP="00C37B56">
      <w:pPr>
        <w:pStyle w:val="ListParagraph"/>
        <w:spacing w:line="240" w:lineRule="auto"/>
        <w:ind w:left="1440"/>
      </w:pPr>
      <w:r>
        <w:t xml:space="preserve">Bridgette </w:t>
      </w:r>
      <w:proofErr w:type="spellStart"/>
      <w:r>
        <w:t>Agpaoa</w:t>
      </w:r>
      <w:proofErr w:type="spellEnd"/>
      <w:r>
        <w:t xml:space="preserve">-Ryder moved to recommend approval of the OLL 101 course modification, with a second by Dave Howard.  Kristina Young explained that OLL 101 has been taught as a 2-credit course for almost 4 years now, but </w:t>
      </w:r>
      <w:r w:rsidR="00AE3205">
        <w:t>with 15 outcomes,</w:t>
      </w:r>
      <w:r>
        <w:t xml:space="preserve"> too much</w:t>
      </w:r>
      <w:r w:rsidR="00AE3205">
        <w:t xml:space="preserve"> work</w:t>
      </w:r>
      <w:r>
        <w:t xml:space="preserve"> is </w:t>
      </w:r>
      <w:r w:rsidR="005A486A">
        <w:t>required</w:t>
      </w:r>
      <w:r>
        <w:t xml:space="preserve"> for </w:t>
      </w:r>
      <w:r w:rsidR="00AE3205">
        <w:t xml:space="preserve">it to be </w:t>
      </w:r>
      <w:r>
        <w:t>just a 2-credit course, so it is being changed to 3 credits.  Phil Hunter asked if there were particular programs that use this course, and Kristin answered that it isn’t meant to f</w:t>
      </w:r>
      <w:r w:rsidR="00AE3205">
        <w:t>it within one specific program; it</w:t>
      </w:r>
      <w:r>
        <w:t xml:space="preserve"> is platform-agnostic, and it runs parallel to</w:t>
      </w:r>
      <w:r w:rsidR="00AE3205">
        <w:t xml:space="preserve"> but does not replace the </w:t>
      </w:r>
      <w:r>
        <w:t xml:space="preserve">HD </w:t>
      </w:r>
      <w:r w:rsidR="00AE3205">
        <w:t>or CU courses</w:t>
      </w:r>
      <w:r w:rsidR="005A486A">
        <w:t>,</w:t>
      </w:r>
      <w:r w:rsidR="00AE3205">
        <w:t xml:space="preserve"> and</w:t>
      </w:r>
      <w:r w:rsidR="005A486A">
        <w:t xml:space="preserve"> it</w:t>
      </w:r>
      <w:r w:rsidR="00AE3205">
        <w:t xml:space="preserve"> targets both academic and prof/tech areas.  The motion carried.</w:t>
      </w:r>
    </w:p>
    <w:p w14:paraId="24518633" w14:textId="77777777" w:rsidR="00C37B56" w:rsidRPr="00AE3205" w:rsidRDefault="00C37B56" w:rsidP="00C37B56">
      <w:pPr>
        <w:pStyle w:val="ListParagraph"/>
        <w:spacing w:line="240" w:lineRule="auto"/>
        <w:ind w:left="1440"/>
        <w:rPr>
          <w:b/>
          <w:sz w:val="10"/>
          <w:szCs w:val="10"/>
        </w:rPr>
      </w:pPr>
    </w:p>
    <w:p w14:paraId="62A2FE5B" w14:textId="7C1B8C76" w:rsidR="005739C3" w:rsidRPr="00BC7976" w:rsidRDefault="005739C3" w:rsidP="00B06306">
      <w:pPr>
        <w:pStyle w:val="ListParagraph"/>
        <w:numPr>
          <w:ilvl w:val="1"/>
          <w:numId w:val="4"/>
        </w:numPr>
        <w:spacing w:line="240" w:lineRule="auto"/>
        <w:rPr>
          <w:b/>
        </w:rPr>
      </w:pPr>
      <w:r w:rsidRPr="00BC7976">
        <w:rPr>
          <w:b/>
        </w:rPr>
        <w:t>CHP 440 Health, Culture, and Diversity </w:t>
      </w:r>
    </w:p>
    <w:p w14:paraId="2204DC4D" w14:textId="77777777" w:rsidR="005739C3" w:rsidRDefault="005739C3" w:rsidP="00B06306">
      <w:pPr>
        <w:pStyle w:val="ListParagraph"/>
        <w:spacing w:line="240" w:lineRule="auto"/>
        <w:ind w:left="1440"/>
      </w:pPr>
      <w:r>
        <w:lastRenderedPageBreak/>
        <w:t>Adding Multicultural Designation</w:t>
      </w:r>
    </w:p>
    <w:p w14:paraId="64FA5A83" w14:textId="4948E921" w:rsidR="00AE3205" w:rsidRDefault="00AE3205" w:rsidP="00AE3205">
      <w:pPr>
        <w:pStyle w:val="ListParagraph"/>
        <w:spacing w:line="240" w:lineRule="auto"/>
        <w:ind w:left="1440"/>
      </w:pPr>
      <w:r>
        <w:t>Craig Cowden moved to recommend approval of the CHP 440 modifications, with a second by Dave Howard.  Char Gore explained that this course has already been approved; th</w:t>
      </w:r>
      <w:r w:rsidR="005A486A">
        <w:t>is</w:t>
      </w:r>
      <w:r>
        <w:t xml:space="preserve"> modification is just to add the Multicultural designation.  The rigor of some of the outcomes has also been increased.  The motion carried.</w:t>
      </w:r>
    </w:p>
    <w:p w14:paraId="62BE10D2" w14:textId="77777777" w:rsidR="0037392E" w:rsidRPr="00AE3205" w:rsidRDefault="0037392E" w:rsidP="00B06306">
      <w:pPr>
        <w:pStyle w:val="ListParagraph"/>
        <w:spacing w:line="240" w:lineRule="auto"/>
        <w:ind w:left="1080"/>
        <w:rPr>
          <w:sz w:val="10"/>
          <w:szCs w:val="10"/>
        </w:rPr>
      </w:pPr>
    </w:p>
    <w:p w14:paraId="5BDACD35" w14:textId="56F093E2" w:rsidR="006D0A6A" w:rsidRPr="00AE3205" w:rsidRDefault="006D0A6A" w:rsidP="00B06306">
      <w:pPr>
        <w:pStyle w:val="ListParagraph"/>
        <w:numPr>
          <w:ilvl w:val="0"/>
          <w:numId w:val="4"/>
        </w:numPr>
        <w:spacing w:line="240" w:lineRule="auto"/>
        <w:rPr>
          <w:b/>
        </w:rPr>
      </w:pPr>
      <w:r w:rsidRPr="00AE3205">
        <w:rPr>
          <w:b/>
        </w:rPr>
        <w:t>Degree Waiver Petition</w:t>
      </w:r>
    </w:p>
    <w:p w14:paraId="66662BAD" w14:textId="0A854D92" w:rsidR="005A486A" w:rsidRDefault="00AE3205" w:rsidP="005A486A">
      <w:pPr>
        <w:pStyle w:val="ListParagraph"/>
        <w:spacing w:line="240" w:lineRule="auto"/>
      </w:pPr>
      <w:r>
        <w:t>Dave Howard moved to approve the degree waiver, with a second by Jeff Calkins.  Phil Hunter explained that this petition is unique in that it is from a studen</w:t>
      </w:r>
      <w:r w:rsidR="00001236">
        <w:t xml:space="preserve">t who has not met the </w:t>
      </w:r>
      <w:r>
        <w:t>residenc</w:t>
      </w:r>
      <w:r w:rsidR="00001236">
        <w:t>y</w:t>
      </w:r>
      <w:r>
        <w:t xml:space="preserve"> requirement</w:t>
      </w:r>
      <w:r w:rsidR="00001236">
        <w:t xml:space="preserve"> (30 credits applied to the degree must be taken at TCC, but this student took only 25 credits applied to the degree).  What is unique about this petition is that there is no way for the student to take another 5 credits that would apply to the degree unless she were to </w:t>
      </w:r>
      <w:r w:rsidR="005A486A">
        <w:t>re</w:t>
      </w:r>
      <w:r w:rsidR="00001236">
        <w:t xml:space="preserve">take courses that she has already passed. The question before the committee is whether the degree should be granted despite the fact that the student is 5 credits short of the residency requirement.  Dave Howard noted that as we grow these other (baccalaureate) programs, requiring a residency of 30 credits out of 180 may need to be revisited (since the residency requirement exists for financial reasons) and how that impacts us financially.  </w:t>
      </w:r>
      <w:r w:rsidR="005A486A">
        <w:t>Mary Jane Oberhofer</w:t>
      </w:r>
    </w:p>
    <w:p w14:paraId="26BB7CF1" w14:textId="00168522" w:rsidR="00071673" w:rsidRDefault="00123EB7" w:rsidP="00B06306">
      <w:pPr>
        <w:pStyle w:val="ListParagraph"/>
        <w:spacing w:line="240" w:lineRule="auto"/>
      </w:pPr>
      <w:proofErr w:type="gramStart"/>
      <w:r>
        <w:t>a</w:t>
      </w:r>
      <w:r w:rsidR="005A486A">
        <w:t>dded</w:t>
      </w:r>
      <w:proofErr w:type="gramEnd"/>
      <w:r w:rsidR="005A486A">
        <w:t xml:space="preserve"> that</w:t>
      </w:r>
      <w:r w:rsidR="00071673">
        <w:t xml:space="preserve"> when she sees such students, she advises them to get the degree from the other institution.  Colleen Spezia noted that the requirement used to be 30 of the last 45 credits needed to be earned at TCC</w:t>
      </w:r>
      <w:r w:rsidR="005A486A">
        <w:t>, but</w:t>
      </w:r>
      <w:r w:rsidR="00071673">
        <w:t xml:space="preserve"> some years back</w:t>
      </w:r>
      <w:r w:rsidR="005A486A">
        <w:t xml:space="preserve"> it was</w:t>
      </w:r>
      <w:r w:rsidR="00071673">
        <w:t xml:space="preserve"> changed to just 30 credits</w:t>
      </w:r>
      <w:r w:rsidR="005A486A" w:rsidRPr="005A486A">
        <w:t xml:space="preserve"> </w:t>
      </w:r>
      <w:r w:rsidR="005A486A">
        <w:t>because students are becoming more and more mobile, moving frequently</w:t>
      </w:r>
      <w:r w:rsidR="00071673">
        <w:t>.  A lot of colleges do require the last credits to be earned at that instit</w:t>
      </w:r>
      <w:r w:rsidR="005A486A">
        <w:t xml:space="preserve">ution to get a degree there. </w:t>
      </w:r>
      <w:r w:rsidR="00071673">
        <w:t xml:space="preserve"> Craig Cowden added he thought some kind of requirement is more compelling in places like PLU, where </w:t>
      </w:r>
      <w:r w:rsidR="005A486A">
        <w:t>the</w:t>
      </w:r>
      <w:r w:rsidR="00071673">
        <w:t xml:space="preserve"> last year </w:t>
      </w:r>
      <w:r w:rsidR="005A486A">
        <w:t>includes</w:t>
      </w:r>
      <w:r w:rsidR="00071673">
        <w:t xml:space="preserve"> a capstone requirement.  M</w:t>
      </w:r>
      <w:r w:rsidR="005A486A">
        <w:t>ary Jane</w:t>
      </w:r>
      <w:r w:rsidR="00071673">
        <w:t xml:space="preserve"> added that she had a student with a </w:t>
      </w:r>
      <w:r w:rsidR="005A486A">
        <w:t>lot</w:t>
      </w:r>
      <w:r w:rsidR="00071673">
        <w:t xml:space="preserve"> of credits from DeVry who wanted to </w:t>
      </w:r>
      <w:r w:rsidR="005A486A">
        <w:t xml:space="preserve">use them to </w:t>
      </w:r>
      <w:r w:rsidR="00071673">
        <w:t xml:space="preserve">get </w:t>
      </w:r>
      <w:r w:rsidR="005A486A">
        <w:t>an</w:t>
      </w:r>
      <w:r w:rsidR="00071673">
        <w:t xml:space="preserve"> HR specialist certificate</w:t>
      </w:r>
      <w:r w:rsidR="005A486A">
        <w:t xml:space="preserve"> from TCC, </w:t>
      </w:r>
      <w:r w:rsidR="00071673">
        <w:t xml:space="preserve">and she found out from Colleen </w:t>
      </w:r>
      <w:r w:rsidR="005A486A">
        <w:t xml:space="preserve">Spezia </w:t>
      </w:r>
      <w:r w:rsidR="00071673">
        <w:t xml:space="preserve">that TCC has no residency requirement for certificates.  </w:t>
      </w:r>
      <w:r w:rsidR="005A486A">
        <w:t>Mary Jane</w:t>
      </w:r>
      <w:r w:rsidR="00071673">
        <w:t xml:space="preserve"> also </w:t>
      </w:r>
      <w:r w:rsidR="005A486A">
        <w:t>mentioned</w:t>
      </w:r>
      <w:r w:rsidR="00071673">
        <w:t xml:space="preserve"> a student who is one course short of a degree </w:t>
      </w:r>
      <w:r w:rsidR="005A486A">
        <w:t xml:space="preserve">here </w:t>
      </w:r>
      <w:r w:rsidR="00071673">
        <w:t>who had to move up to Edmonds</w:t>
      </w:r>
      <w:r w:rsidR="00CB0268">
        <w:t xml:space="preserve">.  She recommended that the student take the last class </w:t>
      </w:r>
      <w:r w:rsidR="005A486A">
        <w:t>at Edmonds</w:t>
      </w:r>
      <w:r w:rsidR="00CB0268">
        <w:t xml:space="preserve"> and then transfer it back to TCC because she didn’t know how </w:t>
      </w:r>
      <w:r w:rsidR="005A486A">
        <w:t>if Edmonds would award her the degree when so many of her credits were from TCC</w:t>
      </w:r>
      <w:r w:rsidR="00CB0268">
        <w:t>.  The motion carried.</w:t>
      </w:r>
    </w:p>
    <w:p w14:paraId="589B12CC" w14:textId="77777777" w:rsidR="00AE3205" w:rsidRDefault="00AE3205" w:rsidP="00B06306">
      <w:pPr>
        <w:pStyle w:val="ListParagraph"/>
        <w:spacing w:line="240" w:lineRule="auto"/>
      </w:pPr>
    </w:p>
    <w:p w14:paraId="60A97610" w14:textId="5C4CB6D5" w:rsidR="008E0E0F" w:rsidRDefault="0032382A" w:rsidP="00B06306">
      <w:pPr>
        <w:pStyle w:val="ListParagraph"/>
        <w:numPr>
          <w:ilvl w:val="0"/>
          <w:numId w:val="4"/>
        </w:numPr>
        <w:spacing w:line="240" w:lineRule="auto"/>
        <w:rPr>
          <w:b/>
        </w:rPr>
      </w:pPr>
      <w:r w:rsidRPr="00CB0268">
        <w:rPr>
          <w:b/>
        </w:rPr>
        <w:t>T</w:t>
      </w:r>
      <w:r w:rsidR="00CB0268">
        <w:rPr>
          <w:b/>
        </w:rPr>
        <w:t>ransfer Degree Review Taskforce:</w:t>
      </w:r>
    </w:p>
    <w:p w14:paraId="2E610D6C" w14:textId="676B039C" w:rsidR="00CB0268" w:rsidRDefault="00CB0268" w:rsidP="00CB0268">
      <w:pPr>
        <w:pStyle w:val="ListParagraph"/>
        <w:spacing w:line="240" w:lineRule="auto"/>
      </w:pPr>
      <w:r>
        <w:t xml:space="preserve">The task force did not meet; Phil </w:t>
      </w:r>
      <w:r w:rsidR="005A486A">
        <w:t xml:space="preserve">Hunter </w:t>
      </w:r>
      <w:r>
        <w:t>will send out more information about it to the CC members as time goes on.</w:t>
      </w:r>
    </w:p>
    <w:p w14:paraId="53F76638" w14:textId="77777777" w:rsidR="00CB0268" w:rsidRPr="00CB0268" w:rsidRDefault="00CB0268" w:rsidP="00CB0268">
      <w:pPr>
        <w:spacing w:line="240" w:lineRule="auto"/>
      </w:pPr>
    </w:p>
    <w:p w14:paraId="3C3EB6B2" w14:textId="7A37789C" w:rsidR="00D77F49" w:rsidRDefault="00D77F49" w:rsidP="00B06306">
      <w:pPr>
        <w:pStyle w:val="ListParagraph"/>
        <w:numPr>
          <w:ilvl w:val="0"/>
          <w:numId w:val="4"/>
        </w:numPr>
        <w:spacing w:line="240" w:lineRule="auto"/>
        <w:rPr>
          <w:b/>
        </w:rPr>
      </w:pPr>
      <w:r w:rsidRPr="00CB0268">
        <w:rPr>
          <w:b/>
        </w:rPr>
        <w:t>Parking Lot</w:t>
      </w:r>
      <w:r w:rsidR="00CB0268">
        <w:rPr>
          <w:b/>
        </w:rPr>
        <w:t>:</w:t>
      </w:r>
    </w:p>
    <w:p w14:paraId="76D23B3D" w14:textId="459C8A36" w:rsidR="00CB0268" w:rsidRDefault="00CB0268" w:rsidP="00CB0268">
      <w:pPr>
        <w:pStyle w:val="ListParagraph"/>
        <w:spacing w:line="240" w:lineRule="auto"/>
      </w:pPr>
      <w:r>
        <w:t>Phil</w:t>
      </w:r>
      <w:r w:rsidR="00002D07">
        <w:t xml:space="preserve"> requested that </w:t>
      </w:r>
      <w:r w:rsidR="005A486A">
        <w:t xml:space="preserve">anyone </w:t>
      </w:r>
      <w:r w:rsidR="00002D07">
        <w:t>with</w:t>
      </w:r>
      <w:r>
        <w:t xml:space="preserve"> items for the parking lot</w:t>
      </w:r>
      <w:r w:rsidR="00002D07">
        <w:t xml:space="preserve"> write it on a note sheet and give it to him for discussion at a later time</w:t>
      </w:r>
      <w:r>
        <w:t>.</w:t>
      </w:r>
    </w:p>
    <w:p w14:paraId="4E79FEBE" w14:textId="77777777" w:rsidR="00CB0268" w:rsidRDefault="00CB0268" w:rsidP="00CB0268">
      <w:pPr>
        <w:pStyle w:val="ListParagraph"/>
        <w:spacing w:line="240" w:lineRule="auto"/>
      </w:pPr>
    </w:p>
    <w:p w14:paraId="4CB0BC30" w14:textId="3821F13B" w:rsidR="00CB0268" w:rsidRPr="00CB0268" w:rsidRDefault="00002D07" w:rsidP="00CB0268">
      <w:pPr>
        <w:pStyle w:val="ListParagraph"/>
        <w:spacing w:line="240" w:lineRule="auto"/>
      </w:pPr>
      <w:r>
        <w:t>The m</w:t>
      </w:r>
      <w:r w:rsidR="00CB0268">
        <w:t xml:space="preserve">eeting </w:t>
      </w:r>
      <w:r>
        <w:t xml:space="preserve">was </w:t>
      </w:r>
      <w:r w:rsidR="00CB0268">
        <w:t xml:space="preserve">adjourned at </w:t>
      </w:r>
      <w:r>
        <w:t>4</w:t>
      </w:r>
      <w:r w:rsidR="00CB0268">
        <w:t>:</w:t>
      </w:r>
      <w:r>
        <w:t>1</w:t>
      </w:r>
      <w:r w:rsidR="00CB0268">
        <w:t>5.</w:t>
      </w:r>
    </w:p>
    <w:p w14:paraId="510D93C5" w14:textId="0A0C7847" w:rsidR="00B618AB" w:rsidRDefault="00B618AB" w:rsidP="00B06306">
      <w:pPr>
        <w:spacing w:line="240" w:lineRule="auto"/>
      </w:pPr>
    </w:p>
    <w:p w14:paraId="1B6EED40" w14:textId="2466C63D" w:rsidR="00421DF1" w:rsidRDefault="00421DF1" w:rsidP="00B06306">
      <w:pPr>
        <w:spacing w:line="240" w:lineRule="auto"/>
      </w:pPr>
    </w:p>
    <w:p w14:paraId="0292CD1E" w14:textId="77777777" w:rsidR="00421DF1" w:rsidRDefault="00421DF1" w:rsidP="00B06306">
      <w:pPr>
        <w:spacing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Tacoma Community College</w:t>
      </w:r>
    </w:p>
    <w:p w14:paraId="54D3B770" w14:textId="77777777" w:rsidR="00421DF1" w:rsidRDefault="00421DF1" w:rsidP="00B06306">
      <w:pPr>
        <w:spacing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Curriculum Commi</w:t>
      </w:r>
      <w:bookmarkStart w:id="0" w:name="_GoBack"/>
      <w:bookmarkEnd w:id="0"/>
      <w:r>
        <w:rPr>
          <w:rFonts w:ascii="Calibri" w:eastAsia="Times New Roman" w:hAnsi="Calibri" w:cs="Calibri"/>
          <w:b/>
          <w:bCs/>
          <w:color w:val="000000"/>
          <w:sz w:val="28"/>
          <w:szCs w:val="28"/>
        </w:rPr>
        <w:t>ttee Calendar</w:t>
      </w:r>
    </w:p>
    <w:p w14:paraId="59311EBA" w14:textId="77777777" w:rsidR="00421DF1" w:rsidRDefault="00421DF1" w:rsidP="00B06306">
      <w:pPr>
        <w:spacing w:line="240" w:lineRule="auto"/>
        <w:jc w:val="center"/>
        <w:rPr>
          <w:rFonts w:ascii="Times New Roman" w:eastAsia="Times New Roman" w:hAnsi="Times New Roman"/>
          <w:sz w:val="20"/>
          <w:szCs w:val="20"/>
        </w:rPr>
      </w:pPr>
      <w:r>
        <w:rPr>
          <w:rFonts w:ascii="Calibri" w:eastAsia="Times New Roman" w:hAnsi="Calibri" w:cs="Calibri"/>
          <w:b/>
          <w:bCs/>
          <w:color w:val="000000"/>
          <w:sz w:val="28"/>
          <w:szCs w:val="28"/>
        </w:rPr>
        <w:t>2017 – 2018</w:t>
      </w:r>
    </w:p>
    <w:p w14:paraId="4C74AAA6" w14:textId="77777777" w:rsidR="00421DF1" w:rsidRDefault="00421DF1" w:rsidP="00B06306">
      <w:pPr>
        <w:spacing w:line="240" w:lineRule="auto"/>
        <w:jc w:val="center"/>
        <w:rPr>
          <w:rFonts w:cstheme="minorBidi"/>
          <w:sz w:val="22"/>
          <w:szCs w:val="22"/>
        </w:rPr>
      </w:pPr>
    </w:p>
    <w:tbl>
      <w:tblPr>
        <w:tblStyle w:val="TableGridLight"/>
        <w:tblW w:w="9810" w:type="dxa"/>
        <w:tblLook w:val="04A0" w:firstRow="1" w:lastRow="0" w:firstColumn="1" w:lastColumn="0" w:noHBand="0" w:noVBand="1"/>
        <w:tblCaption w:val="Curriculum Committee Calendar"/>
      </w:tblPr>
      <w:tblGrid>
        <w:gridCol w:w="1800"/>
        <w:gridCol w:w="1890"/>
        <w:gridCol w:w="1710"/>
        <w:gridCol w:w="2250"/>
        <w:gridCol w:w="2160"/>
      </w:tblGrid>
      <w:tr w:rsidR="009A118D" w14:paraId="38ADD92E" w14:textId="77777777" w:rsidTr="009A118D">
        <w:trPr>
          <w:trHeight w:val="285"/>
          <w:tblHeader/>
        </w:trPr>
        <w:tc>
          <w:tcPr>
            <w:tcW w:w="5400" w:type="dxa"/>
            <w:gridSpan w:val="3"/>
            <w:noWrap/>
            <w:hideMark/>
          </w:tcPr>
          <w:p w14:paraId="2F405F11" w14:textId="77777777" w:rsidR="009A118D" w:rsidRDefault="009A118D" w:rsidP="00B06306">
            <w:pPr>
              <w:rPr>
                <w:rFonts w:ascii="Times New Roman" w:eastAsia="Times New Roman" w:hAnsi="Times New Roman"/>
                <w:sz w:val="20"/>
                <w:szCs w:val="20"/>
              </w:rPr>
            </w:pPr>
          </w:p>
        </w:tc>
        <w:tc>
          <w:tcPr>
            <w:tcW w:w="4410" w:type="dxa"/>
            <w:gridSpan w:val="2"/>
            <w:noWrap/>
            <w:hideMark/>
          </w:tcPr>
          <w:p w14:paraId="538BE3C5" w14:textId="77777777" w:rsidR="009A118D" w:rsidRDefault="009A118D" w:rsidP="00B06306">
            <w:pPr>
              <w:jc w:val="center"/>
              <w:rPr>
                <w:rFonts w:ascii="Calibri" w:eastAsia="Times New Roman" w:hAnsi="Calibri" w:cs="Calibri"/>
                <w:b/>
                <w:bCs/>
                <w:color w:val="000000"/>
                <w:sz w:val="22"/>
                <w:szCs w:val="22"/>
              </w:rPr>
            </w:pPr>
            <w:r>
              <w:rPr>
                <w:rFonts w:ascii="Calibri" w:eastAsia="Times New Roman" w:hAnsi="Calibri" w:cs="Calibri"/>
                <w:b/>
                <w:bCs/>
                <w:color w:val="000000"/>
              </w:rPr>
              <w:t>Implementation Quarter</w:t>
            </w:r>
          </w:p>
        </w:tc>
      </w:tr>
      <w:tr w:rsidR="009A118D" w14:paraId="20404C67" w14:textId="77777777" w:rsidTr="003D4A9C">
        <w:trPr>
          <w:trHeight w:val="603"/>
        </w:trPr>
        <w:tc>
          <w:tcPr>
            <w:tcW w:w="1800" w:type="dxa"/>
            <w:noWrap/>
            <w:hideMark/>
          </w:tcPr>
          <w:p w14:paraId="529D00BA" w14:textId="77777777"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 xml:space="preserve">Proposals </w:t>
            </w:r>
          </w:p>
          <w:p w14:paraId="007180AC" w14:textId="6C31C6AB"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Agenda Ready</w:t>
            </w:r>
          </w:p>
        </w:tc>
        <w:tc>
          <w:tcPr>
            <w:tcW w:w="1890" w:type="dxa"/>
            <w:noWrap/>
            <w:hideMark/>
          </w:tcPr>
          <w:p w14:paraId="400F0E9E" w14:textId="77777777"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Agenda</w:t>
            </w:r>
          </w:p>
          <w:p w14:paraId="1D61FA7D" w14:textId="1CB09539"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Published</w:t>
            </w:r>
          </w:p>
        </w:tc>
        <w:tc>
          <w:tcPr>
            <w:tcW w:w="1710" w:type="dxa"/>
            <w:hideMark/>
          </w:tcPr>
          <w:p w14:paraId="3CCE458A" w14:textId="77777777"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 xml:space="preserve"> </w:t>
            </w:r>
          </w:p>
          <w:p w14:paraId="52D34322" w14:textId="504EA18D"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Meeting</w:t>
            </w:r>
          </w:p>
        </w:tc>
        <w:tc>
          <w:tcPr>
            <w:tcW w:w="2250" w:type="dxa"/>
            <w:noWrap/>
            <w:hideMark/>
          </w:tcPr>
          <w:p w14:paraId="29963E54" w14:textId="77777777"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ctcLink</w:t>
            </w:r>
          </w:p>
          <w:p w14:paraId="0DC35DC3" w14:textId="03E1F5C2"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Catalog Items</w:t>
            </w:r>
          </w:p>
        </w:tc>
        <w:tc>
          <w:tcPr>
            <w:tcW w:w="2160" w:type="dxa"/>
            <w:noWrap/>
            <w:hideMark/>
          </w:tcPr>
          <w:p w14:paraId="457F46E1" w14:textId="77777777"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 xml:space="preserve">Non-ctcLink </w:t>
            </w:r>
          </w:p>
          <w:p w14:paraId="1AF0BAF0" w14:textId="3ECF1096" w:rsidR="009A118D" w:rsidRDefault="009A118D" w:rsidP="00B06306">
            <w:pPr>
              <w:jc w:val="center"/>
              <w:rPr>
                <w:rFonts w:ascii="Calibri" w:eastAsia="Times New Roman" w:hAnsi="Calibri" w:cs="Calibri"/>
                <w:b/>
                <w:bCs/>
                <w:color w:val="000000"/>
              </w:rPr>
            </w:pPr>
            <w:r>
              <w:rPr>
                <w:rFonts w:ascii="Calibri" w:eastAsia="Times New Roman" w:hAnsi="Calibri" w:cs="Calibri"/>
                <w:b/>
                <w:bCs/>
                <w:color w:val="000000"/>
              </w:rPr>
              <w:t>Catalog items</w:t>
            </w:r>
          </w:p>
        </w:tc>
      </w:tr>
      <w:tr w:rsidR="00421DF1" w14:paraId="2A92B773" w14:textId="77777777" w:rsidTr="009A118D">
        <w:trPr>
          <w:trHeight w:val="285"/>
        </w:trPr>
        <w:tc>
          <w:tcPr>
            <w:tcW w:w="1800" w:type="dxa"/>
            <w:noWrap/>
            <w:hideMark/>
          </w:tcPr>
          <w:p w14:paraId="11B4ABCC"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10/27/2017</w:t>
            </w:r>
          </w:p>
        </w:tc>
        <w:tc>
          <w:tcPr>
            <w:tcW w:w="1890" w:type="dxa"/>
            <w:noWrap/>
            <w:hideMark/>
          </w:tcPr>
          <w:p w14:paraId="5B2F6F0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10/31/2017</w:t>
            </w:r>
          </w:p>
        </w:tc>
        <w:tc>
          <w:tcPr>
            <w:tcW w:w="1710" w:type="dxa"/>
            <w:hideMark/>
          </w:tcPr>
          <w:p w14:paraId="45C22E3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11/6/2017</w:t>
            </w:r>
          </w:p>
        </w:tc>
        <w:tc>
          <w:tcPr>
            <w:tcW w:w="2250" w:type="dxa"/>
            <w:noWrap/>
            <w:hideMark/>
          </w:tcPr>
          <w:p w14:paraId="4572C373"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Spring 2018</w:t>
            </w:r>
          </w:p>
        </w:tc>
        <w:tc>
          <w:tcPr>
            <w:tcW w:w="2160" w:type="dxa"/>
            <w:noWrap/>
            <w:hideMark/>
          </w:tcPr>
          <w:p w14:paraId="5EC0EEB6"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2018</w:t>
            </w:r>
          </w:p>
        </w:tc>
      </w:tr>
      <w:tr w:rsidR="00421DF1" w14:paraId="7B7F4236" w14:textId="77777777" w:rsidTr="009A118D">
        <w:trPr>
          <w:trHeight w:val="285"/>
        </w:trPr>
        <w:tc>
          <w:tcPr>
            <w:tcW w:w="1800" w:type="dxa"/>
            <w:noWrap/>
            <w:hideMark/>
          </w:tcPr>
          <w:p w14:paraId="59948FDE"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11/27/2017</w:t>
            </w:r>
          </w:p>
        </w:tc>
        <w:tc>
          <w:tcPr>
            <w:tcW w:w="1890" w:type="dxa"/>
            <w:noWrap/>
            <w:hideMark/>
          </w:tcPr>
          <w:p w14:paraId="3360105D"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11/28/2017</w:t>
            </w:r>
          </w:p>
        </w:tc>
        <w:tc>
          <w:tcPr>
            <w:tcW w:w="1710" w:type="dxa"/>
            <w:hideMark/>
          </w:tcPr>
          <w:p w14:paraId="07609C07"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12/4/2017</w:t>
            </w:r>
          </w:p>
        </w:tc>
        <w:tc>
          <w:tcPr>
            <w:tcW w:w="2250" w:type="dxa"/>
            <w:noWrap/>
            <w:hideMark/>
          </w:tcPr>
          <w:p w14:paraId="204E5CA9"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2018</w:t>
            </w:r>
          </w:p>
        </w:tc>
        <w:tc>
          <w:tcPr>
            <w:tcW w:w="2160" w:type="dxa"/>
            <w:noWrap/>
            <w:hideMark/>
          </w:tcPr>
          <w:p w14:paraId="794587FF"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2018</w:t>
            </w:r>
          </w:p>
        </w:tc>
      </w:tr>
      <w:tr w:rsidR="00421DF1" w14:paraId="177ABE63" w14:textId="77777777" w:rsidTr="009A118D">
        <w:trPr>
          <w:trHeight w:val="285"/>
        </w:trPr>
        <w:tc>
          <w:tcPr>
            <w:tcW w:w="1800" w:type="dxa"/>
            <w:noWrap/>
            <w:hideMark/>
          </w:tcPr>
          <w:p w14:paraId="5C1C0621"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1/26/2018</w:t>
            </w:r>
          </w:p>
        </w:tc>
        <w:tc>
          <w:tcPr>
            <w:tcW w:w="1890" w:type="dxa"/>
            <w:noWrap/>
            <w:hideMark/>
          </w:tcPr>
          <w:p w14:paraId="3A240B36"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1/30/2018</w:t>
            </w:r>
          </w:p>
        </w:tc>
        <w:tc>
          <w:tcPr>
            <w:tcW w:w="1710" w:type="dxa"/>
            <w:hideMark/>
          </w:tcPr>
          <w:p w14:paraId="13CEEDB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2/5/2018</w:t>
            </w:r>
          </w:p>
        </w:tc>
        <w:tc>
          <w:tcPr>
            <w:tcW w:w="2250" w:type="dxa"/>
            <w:noWrap/>
            <w:hideMark/>
          </w:tcPr>
          <w:p w14:paraId="04812EF7"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2018</w:t>
            </w:r>
          </w:p>
        </w:tc>
        <w:tc>
          <w:tcPr>
            <w:tcW w:w="2160" w:type="dxa"/>
            <w:noWrap/>
            <w:hideMark/>
          </w:tcPr>
          <w:p w14:paraId="6AF36BC8"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Spring 2018</w:t>
            </w:r>
          </w:p>
        </w:tc>
      </w:tr>
      <w:tr w:rsidR="00421DF1" w14:paraId="0C57EB33" w14:textId="77777777" w:rsidTr="009A118D">
        <w:trPr>
          <w:trHeight w:val="285"/>
        </w:trPr>
        <w:tc>
          <w:tcPr>
            <w:tcW w:w="1800" w:type="dxa"/>
            <w:noWrap/>
            <w:hideMark/>
          </w:tcPr>
          <w:p w14:paraId="5AE690A3"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2/23/2018</w:t>
            </w:r>
          </w:p>
        </w:tc>
        <w:tc>
          <w:tcPr>
            <w:tcW w:w="1890" w:type="dxa"/>
            <w:noWrap/>
            <w:hideMark/>
          </w:tcPr>
          <w:p w14:paraId="5A47B1A7"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2/27/2018</w:t>
            </w:r>
          </w:p>
        </w:tc>
        <w:tc>
          <w:tcPr>
            <w:tcW w:w="1710" w:type="dxa"/>
            <w:hideMark/>
          </w:tcPr>
          <w:p w14:paraId="0B7737DA"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3/5/2018</w:t>
            </w:r>
          </w:p>
        </w:tc>
        <w:tc>
          <w:tcPr>
            <w:tcW w:w="2250" w:type="dxa"/>
            <w:noWrap/>
            <w:hideMark/>
          </w:tcPr>
          <w:p w14:paraId="77A6540C"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2019</w:t>
            </w:r>
          </w:p>
        </w:tc>
        <w:tc>
          <w:tcPr>
            <w:tcW w:w="2160" w:type="dxa"/>
            <w:noWrap/>
            <w:hideMark/>
          </w:tcPr>
          <w:p w14:paraId="42F356DB"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Spring 2018</w:t>
            </w:r>
          </w:p>
        </w:tc>
      </w:tr>
      <w:tr w:rsidR="00421DF1" w14:paraId="61FBB6E9" w14:textId="77777777" w:rsidTr="009A118D">
        <w:trPr>
          <w:trHeight w:val="285"/>
        </w:trPr>
        <w:tc>
          <w:tcPr>
            <w:tcW w:w="1800" w:type="dxa"/>
            <w:noWrap/>
            <w:hideMark/>
          </w:tcPr>
          <w:p w14:paraId="23E6BCA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3/16/2018</w:t>
            </w:r>
          </w:p>
        </w:tc>
        <w:tc>
          <w:tcPr>
            <w:tcW w:w="1890" w:type="dxa"/>
            <w:noWrap/>
            <w:hideMark/>
          </w:tcPr>
          <w:p w14:paraId="65DF0955"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3/20/2018</w:t>
            </w:r>
          </w:p>
        </w:tc>
        <w:tc>
          <w:tcPr>
            <w:tcW w:w="1710" w:type="dxa"/>
            <w:hideMark/>
          </w:tcPr>
          <w:p w14:paraId="3875FF76"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4/2/2018</w:t>
            </w:r>
          </w:p>
        </w:tc>
        <w:tc>
          <w:tcPr>
            <w:tcW w:w="2250" w:type="dxa"/>
            <w:noWrap/>
            <w:hideMark/>
          </w:tcPr>
          <w:p w14:paraId="21D615D4"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2019</w:t>
            </w:r>
          </w:p>
        </w:tc>
        <w:tc>
          <w:tcPr>
            <w:tcW w:w="2160" w:type="dxa"/>
            <w:noWrap/>
            <w:hideMark/>
          </w:tcPr>
          <w:p w14:paraId="2D103631"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2018</w:t>
            </w:r>
          </w:p>
        </w:tc>
      </w:tr>
      <w:tr w:rsidR="00421DF1" w14:paraId="3D93DC4A" w14:textId="77777777" w:rsidTr="009A118D">
        <w:trPr>
          <w:trHeight w:val="285"/>
        </w:trPr>
        <w:tc>
          <w:tcPr>
            <w:tcW w:w="1800" w:type="dxa"/>
            <w:noWrap/>
            <w:hideMark/>
          </w:tcPr>
          <w:p w14:paraId="10A502EE"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4/27/2018</w:t>
            </w:r>
          </w:p>
        </w:tc>
        <w:tc>
          <w:tcPr>
            <w:tcW w:w="1890" w:type="dxa"/>
            <w:noWrap/>
            <w:hideMark/>
          </w:tcPr>
          <w:p w14:paraId="256E28B9"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5/1/2018</w:t>
            </w:r>
          </w:p>
        </w:tc>
        <w:tc>
          <w:tcPr>
            <w:tcW w:w="1710" w:type="dxa"/>
            <w:hideMark/>
          </w:tcPr>
          <w:p w14:paraId="0E1D06E5"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5/7/2018</w:t>
            </w:r>
          </w:p>
        </w:tc>
        <w:tc>
          <w:tcPr>
            <w:tcW w:w="2250" w:type="dxa"/>
            <w:noWrap/>
            <w:hideMark/>
          </w:tcPr>
          <w:p w14:paraId="0A9E2FD3"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2019</w:t>
            </w:r>
          </w:p>
        </w:tc>
        <w:tc>
          <w:tcPr>
            <w:tcW w:w="2160" w:type="dxa"/>
            <w:noWrap/>
            <w:hideMark/>
          </w:tcPr>
          <w:p w14:paraId="719D60B4"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2018</w:t>
            </w:r>
          </w:p>
        </w:tc>
      </w:tr>
      <w:tr w:rsidR="00421DF1" w14:paraId="19F0B0F7" w14:textId="77777777" w:rsidTr="009A118D">
        <w:trPr>
          <w:trHeight w:val="293"/>
        </w:trPr>
        <w:tc>
          <w:tcPr>
            <w:tcW w:w="1800" w:type="dxa"/>
            <w:noWrap/>
            <w:hideMark/>
          </w:tcPr>
          <w:p w14:paraId="6C76E94F"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5/25/2018</w:t>
            </w:r>
          </w:p>
        </w:tc>
        <w:tc>
          <w:tcPr>
            <w:tcW w:w="1890" w:type="dxa"/>
            <w:noWrap/>
            <w:hideMark/>
          </w:tcPr>
          <w:p w14:paraId="28E16127"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5/29/2018</w:t>
            </w:r>
          </w:p>
        </w:tc>
        <w:tc>
          <w:tcPr>
            <w:tcW w:w="1710" w:type="dxa"/>
            <w:hideMark/>
          </w:tcPr>
          <w:p w14:paraId="6958ECE8"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6/4/2018</w:t>
            </w:r>
          </w:p>
        </w:tc>
        <w:tc>
          <w:tcPr>
            <w:tcW w:w="2250" w:type="dxa"/>
            <w:noWrap/>
            <w:hideMark/>
          </w:tcPr>
          <w:p w14:paraId="13857506" w14:textId="4C14ACD3"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 Winter/Spring 2019</w:t>
            </w:r>
          </w:p>
        </w:tc>
        <w:tc>
          <w:tcPr>
            <w:tcW w:w="2160" w:type="dxa"/>
            <w:noWrap/>
            <w:hideMark/>
          </w:tcPr>
          <w:p w14:paraId="01E71A82"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2018</w:t>
            </w:r>
          </w:p>
        </w:tc>
      </w:tr>
      <w:tr w:rsidR="00421DF1" w14:paraId="6BE2219F" w14:textId="77777777" w:rsidTr="009A118D">
        <w:trPr>
          <w:trHeight w:val="293"/>
        </w:trPr>
        <w:tc>
          <w:tcPr>
            <w:tcW w:w="1800" w:type="dxa"/>
            <w:noWrap/>
            <w:hideMark/>
          </w:tcPr>
          <w:p w14:paraId="41C1AF0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9/21/2018</w:t>
            </w:r>
          </w:p>
        </w:tc>
        <w:tc>
          <w:tcPr>
            <w:tcW w:w="1890" w:type="dxa"/>
            <w:noWrap/>
            <w:hideMark/>
          </w:tcPr>
          <w:p w14:paraId="3E63777B"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9/25/2018</w:t>
            </w:r>
          </w:p>
        </w:tc>
        <w:tc>
          <w:tcPr>
            <w:tcW w:w="1710" w:type="dxa"/>
            <w:hideMark/>
          </w:tcPr>
          <w:p w14:paraId="08EB736B"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10/1/2018</w:t>
            </w:r>
          </w:p>
        </w:tc>
        <w:tc>
          <w:tcPr>
            <w:tcW w:w="2250" w:type="dxa"/>
            <w:noWrap/>
            <w:hideMark/>
          </w:tcPr>
          <w:p w14:paraId="4BB77928"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Spring 2019</w:t>
            </w:r>
          </w:p>
        </w:tc>
        <w:tc>
          <w:tcPr>
            <w:tcW w:w="2160" w:type="dxa"/>
            <w:noWrap/>
            <w:hideMark/>
          </w:tcPr>
          <w:p w14:paraId="58AFD097"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2019</w:t>
            </w:r>
          </w:p>
        </w:tc>
      </w:tr>
      <w:tr w:rsidR="00421DF1" w14:paraId="62DE62E4" w14:textId="77777777" w:rsidTr="009A118D">
        <w:trPr>
          <w:trHeight w:val="293"/>
        </w:trPr>
        <w:tc>
          <w:tcPr>
            <w:tcW w:w="1800" w:type="dxa"/>
            <w:noWrap/>
            <w:hideMark/>
          </w:tcPr>
          <w:p w14:paraId="5D30B8C3"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10/26/2018</w:t>
            </w:r>
          </w:p>
        </w:tc>
        <w:tc>
          <w:tcPr>
            <w:tcW w:w="1890" w:type="dxa"/>
            <w:noWrap/>
            <w:hideMark/>
          </w:tcPr>
          <w:p w14:paraId="312CEF2D"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10/30/2018</w:t>
            </w:r>
          </w:p>
        </w:tc>
        <w:tc>
          <w:tcPr>
            <w:tcW w:w="1710" w:type="dxa"/>
            <w:hideMark/>
          </w:tcPr>
          <w:p w14:paraId="23E05F20"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11/5/2018</w:t>
            </w:r>
          </w:p>
        </w:tc>
        <w:tc>
          <w:tcPr>
            <w:tcW w:w="2250" w:type="dxa"/>
            <w:noWrap/>
            <w:hideMark/>
          </w:tcPr>
          <w:p w14:paraId="71AE16EE"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Summer/Fall 2019</w:t>
            </w:r>
          </w:p>
        </w:tc>
        <w:tc>
          <w:tcPr>
            <w:tcW w:w="2160" w:type="dxa"/>
            <w:noWrap/>
            <w:hideMark/>
          </w:tcPr>
          <w:p w14:paraId="3EB28D2A" w14:textId="77777777" w:rsidR="00421DF1" w:rsidRDefault="00421DF1" w:rsidP="00B06306">
            <w:pPr>
              <w:jc w:val="center"/>
              <w:rPr>
                <w:rFonts w:ascii="Calibri" w:eastAsia="Times New Roman" w:hAnsi="Calibri" w:cs="Calibri"/>
                <w:color w:val="000000"/>
              </w:rPr>
            </w:pPr>
            <w:r>
              <w:rPr>
                <w:rFonts w:ascii="Calibri" w:eastAsia="Times New Roman" w:hAnsi="Calibri" w:cs="Calibri"/>
                <w:color w:val="000000"/>
              </w:rPr>
              <w:t>Winter 2019</w:t>
            </w:r>
          </w:p>
        </w:tc>
      </w:tr>
    </w:tbl>
    <w:p w14:paraId="0884AE7B" w14:textId="77777777" w:rsidR="00421DF1" w:rsidRDefault="00421DF1" w:rsidP="00B06306">
      <w:pPr>
        <w:spacing w:line="240" w:lineRule="auto"/>
        <w:rPr>
          <w:rFonts w:eastAsiaTheme="minorEastAsia" w:cstheme="minorBidi"/>
          <w:sz w:val="22"/>
          <w:szCs w:val="22"/>
        </w:rPr>
      </w:pPr>
    </w:p>
    <w:p w14:paraId="65265C81" w14:textId="77777777" w:rsidR="00421DF1" w:rsidRDefault="00421DF1" w:rsidP="00B06306">
      <w:pPr>
        <w:spacing w:line="240" w:lineRule="auto"/>
        <w:rPr>
          <w:rFonts w:eastAsiaTheme="minorEastAsia"/>
          <w:sz w:val="20"/>
          <w:szCs w:val="20"/>
        </w:rPr>
      </w:pPr>
      <w:r>
        <w:rPr>
          <w:rFonts w:eastAsiaTheme="minorEastAsia"/>
        </w:rPr>
        <w:t>Meetings are 2:30 – 4:00 in the Building 12 Board Room.</w:t>
      </w:r>
    </w:p>
    <w:p w14:paraId="0BB7A712" w14:textId="77777777" w:rsidR="00421DF1" w:rsidRDefault="00421DF1" w:rsidP="00B06306">
      <w:pPr>
        <w:spacing w:line="240" w:lineRule="auto"/>
        <w:rPr>
          <w:rFonts w:cstheme="minorHAnsi"/>
          <w:sz w:val="22"/>
          <w:szCs w:val="22"/>
        </w:rPr>
      </w:pPr>
    </w:p>
    <w:p w14:paraId="19E2282A" w14:textId="10B21A93" w:rsidR="00421DF1" w:rsidRDefault="00421DF1" w:rsidP="00B06306">
      <w:pPr>
        <w:spacing w:line="240" w:lineRule="auto"/>
        <w:rPr>
          <w:rFonts w:cstheme="minorHAnsi"/>
        </w:rPr>
      </w:pPr>
      <w:r>
        <w:rPr>
          <w:rFonts w:cstheme="minorHAnsi"/>
        </w:rPr>
        <w:t>Non-ctcLink Catalog Items include Course Outcomes.</w:t>
      </w:r>
    </w:p>
    <w:p w14:paraId="1BB23DF7" w14:textId="77777777" w:rsidR="009A118D" w:rsidRDefault="009A118D" w:rsidP="00B06306">
      <w:pPr>
        <w:spacing w:line="240" w:lineRule="auto"/>
        <w:rPr>
          <w:rFonts w:cstheme="minorHAnsi"/>
        </w:rPr>
      </w:pPr>
    </w:p>
    <w:p w14:paraId="10337D36" w14:textId="40C04DAE" w:rsidR="00421DF1" w:rsidRDefault="00421DF1" w:rsidP="00B06306">
      <w:pPr>
        <w:spacing w:line="240" w:lineRule="auto"/>
        <w:rPr>
          <w:rFonts w:cstheme="minorHAnsi"/>
        </w:rPr>
      </w:pPr>
      <w:r>
        <w:rPr>
          <w:rFonts w:cstheme="minorHAnsi"/>
        </w:rPr>
        <w:t>In the event of a late proposal involving changes to ctcLink Catalog items, the Program/Department develops a plan with buy-in from Department/Program Chair, Dean, Dean’s Assistant, Associate Registrar; Administrative Operations Coordinator (Division); Curriculum Committee Administrative Co-Chair, Curriculum Committee Chair.</w:t>
      </w:r>
    </w:p>
    <w:p w14:paraId="2C70F470" w14:textId="77777777" w:rsidR="009A118D" w:rsidRDefault="009A118D" w:rsidP="00B06306">
      <w:pPr>
        <w:spacing w:line="240" w:lineRule="auto"/>
        <w:rPr>
          <w:rFonts w:cstheme="minorHAnsi"/>
        </w:rPr>
      </w:pPr>
    </w:p>
    <w:p w14:paraId="22573D50" w14:textId="77777777" w:rsidR="00421DF1" w:rsidRDefault="00421DF1" w:rsidP="00B06306">
      <w:pPr>
        <w:spacing w:line="240" w:lineRule="auto"/>
        <w:rPr>
          <w:rFonts w:cstheme="minorHAnsi"/>
        </w:rPr>
      </w:pPr>
      <w:proofErr w:type="gramStart"/>
      <w:r>
        <w:rPr>
          <w:rFonts w:cstheme="minorHAnsi"/>
        </w:rPr>
        <w:t>ctcLink</w:t>
      </w:r>
      <w:proofErr w:type="gramEnd"/>
      <w:r>
        <w:rPr>
          <w:rFonts w:cstheme="minorHAnsi"/>
        </w:rPr>
        <w:t xml:space="preserve"> Catalog Implementation Dates based on SBCTC Class Construction Schedule:</w:t>
      </w:r>
      <w:r>
        <w:rPr>
          <w:rFonts w:cstheme="minorHAnsi"/>
        </w:rPr>
        <w:tab/>
      </w:r>
    </w:p>
    <w:p w14:paraId="07D7DE7D" w14:textId="77777777" w:rsidR="00421DF1" w:rsidRDefault="00421DF1" w:rsidP="00B06306">
      <w:pPr>
        <w:spacing w:line="240" w:lineRule="auto"/>
        <w:rPr>
          <w:rFonts w:cstheme="minorHAnsi"/>
        </w:rPr>
      </w:pPr>
      <w:r>
        <w:rPr>
          <w:rFonts w:cstheme="minorHAnsi"/>
        </w:rPr>
        <w:tab/>
      </w:r>
      <w:r>
        <w:rPr>
          <w:rFonts w:cstheme="minorHAnsi"/>
        </w:rPr>
        <w:tab/>
      </w:r>
      <w:r>
        <w:rPr>
          <w:rFonts w:cstheme="minorHAnsi"/>
        </w:rPr>
        <w:tab/>
      </w:r>
      <w:r>
        <w:rPr>
          <w:rFonts w:cstheme="minorHAnsi"/>
        </w:rPr>
        <w:tab/>
      </w:r>
    </w:p>
    <w:p w14:paraId="7F7F0C44" w14:textId="77777777" w:rsidR="00421DF1" w:rsidRDefault="00421DF1" w:rsidP="00B06306">
      <w:pPr>
        <w:tabs>
          <w:tab w:val="left" w:pos="2160"/>
          <w:tab w:val="left" w:pos="3600"/>
          <w:tab w:val="left" w:pos="5040"/>
          <w:tab w:val="left" w:pos="6390"/>
          <w:tab w:val="left" w:pos="7920"/>
        </w:tabs>
        <w:spacing w:line="240" w:lineRule="auto"/>
        <w:rPr>
          <w:rFonts w:cstheme="minorHAnsi"/>
        </w:rPr>
      </w:pPr>
      <w:r>
        <w:rPr>
          <w:rFonts w:cstheme="minorHAnsi"/>
        </w:rPr>
        <w:tab/>
        <w:t>Spring 2018</w:t>
      </w:r>
      <w:r>
        <w:rPr>
          <w:rFonts w:cstheme="minorHAnsi"/>
        </w:rPr>
        <w:tab/>
        <w:t>Summer 2018</w:t>
      </w:r>
      <w:r>
        <w:rPr>
          <w:rFonts w:cstheme="minorHAnsi"/>
        </w:rPr>
        <w:tab/>
      </w:r>
      <w:proofErr w:type="gramStart"/>
      <w:r>
        <w:rPr>
          <w:rFonts w:cstheme="minorHAnsi"/>
        </w:rPr>
        <w:t>Fall</w:t>
      </w:r>
      <w:proofErr w:type="gramEnd"/>
      <w:r>
        <w:rPr>
          <w:rFonts w:cstheme="minorHAnsi"/>
        </w:rPr>
        <w:t xml:space="preserve"> 2018</w:t>
      </w:r>
      <w:r>
        <w:rPr>
          <w:rFonts w:cstheme="minorHAnsi"/>
        </w:rPr>
        <w:tab/>
        <w:t>Winter 2019</w:t>
      </w:r>
      <w:r>
        <w:rPr>
          <w:rFonts w:cstheme="minorHAnsi"/>
        </w:rPr>
        <w:tab/>
        <w:t>Spring 2019</w:t>
      </w:r>
    </w:p>
    <w:p w14:paraId="48068902" w14:textId="77777777" w:rsidR="00421DF1" w:rsidRDefault="00421DF1" w:rsidP="00B06306">
      <w:pPr>
        <w:tabs>
          <w:tab w:val="left" w:pos="2160"/>
          <w:tab w:val="left" w:pos="3600"/>
          <w:tab w:val="left" w:pos="5040"/>
          <w:tab w:val="left" w:pos="6390"/>
          <w:tab w:val="left" w:pos="7920"/>
        </w:tabs>
        <w:spacing w:line="240" w:lineRule="auto"/>
        <w:rPr>
          <w:rFonts w:cstheme="minorHAnsi"/>
        </w:rPr>
      </w:pPr>
      <w:r>
        <w:rPr>
          <w:rFonts w:cstheme="minorHAnsi"/>
        </w:rPr>
        <w:t>Start Building Classes</w:t>
      </w:r>
      <w:r>
        <w:rPr>
          <w:rFonts w:cstheme="minorHAnsi"/>
        </w:rPr>
        <w:tab/>
        <w:t>12/1/2017</w:t>
      </w:r>
      <w:r>
        <w:rPr>
          <w:rFonts w:cstheme="minorHAnsi"/>
        </w:rPr>
        <w:tab/>
        <w:t>3/1/2018</w:t>
      </w:r>
      <w:r>
        <w:rPr>
          <w:rFonts w:cstheme="minorHAnsi"/>
        </w:rPr>
        <w:tab/>
        <w:t>3/1/2018</w:t>
      </w:r>
      <w:r>
        <w:rPr>
          <w:rFonts w:cstheme="minorHAnsi"/>
        </w:rPr>
        <w:tab/>
        <w:t>7/2/2018</w:t>
      </w:r>
      <w:r>
        <w:rPr>
          <w:rFonts w:cstheme="minorHAnsi"/>
        </w:rPr>
        <w:tab/>
        <w:t>11/5/2018</w:t>
      </w:r>
    </w:p>
    <w:p w14:paraId="3DC2F8C1" w14:textId="77777777" w:rsidR="00421DF1" w:rsidRDefault="00421DF1" w:rsidP="00B06306">
      <w:pPr>
        <w:tabs>
          <w:tab w:val="left" w:pos="2160"/>
          <w:tab w:val="left" w:pos="3600"/>
          <w:tab w:val="left" w:pos="5040"/>
          <w:tab w:val="left" w:pos="6390"/>
          <w:tab w:val="left" w:pos="7920"/>
        </w:tabs>
        <w:spacing w:line="240" w:lineRule="auto"/>
        <w:rPr>
          <w:rFonts w:cstheme="minorHAnsi"/>
        </w:rPr>
      </w:pPr>
      <w:r>
        <w:rPr>
          <w:rFonts w:cstheme="minorHAnsi"/>
        </w:rPr>
        <w:t>Schedule goes live</w:t>
      </w:r>
      <w:r>
        <w:rPr>
          <w:rFonts w:cstheme="minorHAnsi"/>
        </w:rPr>
        <w:tab/>
        <w:t>1/1/2018</w:t>
      </w:r>
      <w:r>
        <w:rPr>
          <w:rFonts w:cstheme="minorHAnsi"/>
        </w:rPr>
        <w:tab/>
        <w:t>4/1/2018</w:t>
      </w:r>
      <w:r>
        <w:rPr>
          <w:rFonts w:cstheme="minorHAnsi"/>
        </w:rPr>
        <w:tab/>
        <w:t>4/1/2018</w:t>
      </w:r>
      <w:r>
        <w:rPr>
          <w:rFonts w:cstheme="minorHAnsi"/>
        </w:rPr>
        <w:tab/>
        <w:t>10/1/2018</w:t>
      </w:r>
      <w:r>
        <w:rPr>
          <w:rFonts w:cstheme="minorHAnsi"/>
        </w:rPr>
        <w:tab/>
        <w:t>1/1/2019</w:t>
      </w:r>
    </w:p>
    <w:p w14:paraId="15CFEA47" w14:textId="77777777" w:rsidR="00421DF1" w:rsidRPr="00B618AB" w:rsidRDefault="00421DF1" w:rsidP="00B06306">
      <w:pPr>
        <w:spacing w:line="240" w:lineRule="auto"/>
      </w:pPr>
    </w:p>
    <w:sectPr w:rsidR="00421DF1" w:rsidRPr="00B618A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A48C2" w14:textId="77777777" w:rsidR="00A72B3B" w:rsidRDefault="00A72B3B" w:rsidP="00545424">
      <w:pPr>
        <w:spacing w:line="240" w:lineRule="auto"/>
      </w:pPr>
      <w:r>
        <w:separator/>
      </w:r>
    </w:p>
  </w:endnote>
  <w:endnote w:type="continuationSeparator" w:id="0">
    <w:p w14:paraId="6444BDF5" w14:textId="77777777" w:rsidR="00A72B3B" w:rsidRDefault="00A72B3B" w:rsidP="00545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247B" w14:textId="104A5678" w:rsidR="00862703" w:rsidRPr="00545424" w:rsidRDefault="00862703" w:rsidP="00545424">
    <w:pPr>
      <w:pStyle w:val="Footer"/>
      <w:jc w:val="right"/>
      <w:rPr>
        <w:sz w:val="20"/>
      </w:rPr>
    </w:pPr>
    <w:proofErr w:type="gramStart"/>
    <w:r>
      <w:rPr>
        <w:sz w:val="20"/>
      </w:rPr>
      <w:t>rev</w:t>
    </w:r>
    <w:proofErr w:type="gramEnd"/>
    <w:r>
      <w:rPr>
        <w:sz w:val="20"/>
      </w:rPr>
      <w:t xml:space="preserve"> 1</w:t>
    </w:r>
    <w:r w:rsidR="00D168D9">
      <w:rPr>
        <w:sz w:val="20"/>
      </w:rPr>
      <w:t>2</w:t>
    </w:r>
    <w:r>
      <w:rPr>
        <w:sz w:val="20"/>
      </w:rPr>
      <w:t>/</w:t>
    </w:r>
    <w:r w:rsidR="00D168D9">
      <w:rPr>
        <w:sz w:val="20"/>
      </w:rPr>
      <w:t>1</w:t>
    </w:r>
    <w:r>
      <w:rPr>
        <w:sz w:val="20"/>
      </w:rPr>
      <w:t>/2017</w:t>
    </w:r>
    <w:r>
      <w:ptab w:relativeTo="margin" w:alignment="right" w:leader="none"/>
    </w:r>
    <w:r w:rsidRPr="001635B1">
      <w:rPr>
        <w:sz w:val="20"/>
      </w:rPr>
      <w:t xml:space="preserve"> </w:t>
    </w:r>
    <w:r w:rsidRPr="008C29F4">
      <w:rPr>
        <w:sz w:val="20"/>
      </w:rPr>
      <w:t xml:space="preserve">Page </w:t>
    </w:r>
    <w:r w:rsidRPr="008C29F4">
      <w:rPr>
        <w:rStyle w:val="PageNumber"/>
        <w:sz w:val="20"/>
      </w:rPr>
      <w:fldChar w:fldCharType="begin"/>
    </w:r>
    <w:r w:rsidRPr="008C29F4">
      <w:rPr>
        <w:rStyle w:val="PageNumber"/>
        <w:sz w:val="20"/>
      </w:rPr>
      <w:instrText xml:space="preserve"> PAGE </w:instrText>
    </w:r>
    <w:r w:rsidRPr="008C29F4">
      <w:rPr>
        <w:rStyle w:val="PageNumber"/>
        <w:sz w:val="20"/>
      </w:rPr>
      <w:fldChar w:fldCharType="separate"/>
    </w:r>
    <w:r w:rsidR="009A118D">
      <w:rPr>
        <w:rStyle w:val="PageNumber"/>
        <w:noProof/>
        <w:sz w:val="20"/>
      </w:rPr>
      <w:t>8</w:t>
    </w:r>
    <w:r w:rsidRPr="008C29F4">
      <w:rPr>
        <w:rStyle w:val="PageNumber"/>
        <w:sz w:val="20"/>
      </w:rPr>
      <w:fldChar w:fldCharType="end"/>
    </w:r>
    <w:r w:rsidRPr="008C29F4">
      <w:rPr>
        <w:rStyle w:val="PageNumber"/>
        <w:sz w:val="20"/>
      </w:rPr>
      <w:t xml:space="preserve"> of </w:t>
    </w:r>
    <w:r w:rsidRPr="008C29F4">
      <w:rPr>
        <w:rStyle w:val="PageNumber"/>
        <w:sz w:val="20"/>
      </w:rPr>
      <w:fldChar w:fldCharType="begin"/>
    </w:r>
    <w:r w:rsidRPr="008C29F4">
      <w:rPr>
        <w:rStyle w:val="PageNumber"/>
        <w:sz w:val="20"/>
      </w:rPr>
      <w:instrText xml:space="preserve"> NUMPAGES </w:instrText>
    </w:r>
    <w:r w:rsidRPr="008C29F4">
      <w:rPr>
        <w:rStyle w:val="PageNumber"/>
        <w:sz w:val="20"/>
      </w:rPr>
      <w:fldChar w:fldCharType="separate"/>
    </w:r>
    <w:r w:rsidR="009A118D">
      <w:rPr>
        <w:rStyle w:val="PageNumber"/>
        <w:noProof/>
        <w:sz w:val="20"/>
      </w:rPr>
      <w:t>9</w:t>
    </w:r>
    <w:r w:rsidRPr="008C29F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92CAB" w14:textId="77777777" w:rsidR="00A72B3B" w:rsidRDefault="00A72B3B" w:rsidP="00545424">
      <w:pPr>
        <w:spacing w:line="240" w:lineRule="auto"/>
      </w:pPr>
      <w:r>
        <w:separator/>
      </w:r>
    </w:p>
  </w:footnote>
  <w:footnote w:type="continuationSeparator" w:id="0">
    <w:p w14:paraId="553264DC" w14:textId="77777777" w:rsidR="00A72B3B" w:rsidRDefault="00A72B3B" w:rsidP="005454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E73"/>
    <w:multiLevelType w:val="hybridMultilevel"/>
    <w:tmpl w:val="19DE9F34"/>
    <w:lvl w:ilvl="0" w:tplc="0409000F">
      <w:start w:val="1"/>
      <w:numFmt w:val="decimal"/>
      <w:lvlText w:val="%1."/>
      <w:lvlJc w:val="left"/>
      <w:pPr>
        <w:ind w:left="720" w:hanging="360"/>
      </w:pPr>
    </w:lvl>
    <w:lvl w:ilvl="1" w:tplc="059ECE98">
      <w:start w:val="1"/>
      <w:numFmt w:val="lowerLetter"/>
      <w:lvlText w:val="%2."/>
      <w:lvlJc w:val="left"/>
      <w:pPr>
        <w:ind w:left="720" w:firstLine="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A119C"/>
    <w:multiLevelType w:val="hybridMultilevel"/>
    <w:tmpl w:val="A8A06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47ADC"/>
    <w:multiLevelType w:val="hybridMultilevel"/>
    <w:tmpl w:val="3230B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F90F2D"/>
    <w:multiLevelType w:val="hybridMultilevel"/>
    <w:tmpl w:val="E6562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6C2267"/>
    <w:multiLevelType w:val="hybridMultilevel"/>
    <w:tmpl w:val="2738E3A8"/>
    <w:lvl w:ilvl="0" w:tplc="059ECE98">
      <w:start w:val="1"/>
      <w:numFmt w:val="lowerLetter"/>
      <w:lvlText w:val="%1."/>
      <w:lvlJc w:val="left"/>
      <w:pPr>
        <w:ind w:left="720" w:firstLine="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B19FD"/>
    <w:multiLevelType w:val="hybridMultilevel"/>
    <w:tmpl w:val="B19C3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2F4AA9"/>
    <w:multiLevelType w:val="hybridMultilevel"/>
    <w:tmpl w:val="FFA4BDD2"/>
    <w:lvl w:ilvl="0" w:tplc="16785B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151865"/>
    <w:multiLevelType w:val="hybridMultilevel"/>
    <w:tmpl w:val="2F16C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83821"/>
    <w:multiLevelType w:val="hybridMultilevel"/>
    <w:tmpl w:val="ED80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35C69"/>
    <w:multiLevelType w:val="hybridMultilevel"/>
    <w:tmpl w:val="65A83A52"/>
    <w:lvl w:ilvl="0" w:tplc="0409000F">
      <w:start w:val="1"/>
      <w:numFmt w:val="decimal"/>
      <w:lvlText w:val="%1."/>
      <w:lvlJc w:val="left"/>
      <w:pPr>
        <w:ind w:left="720" w:hanging="360"/>
      </w:pPr>
      <w:rPr>
        <w:rFonts w:hint="default"/>
      </w:rPr>
    </w:lvl>
    <w:lvl w:ilvl="1" w:tplc="CBB0C03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67A3F"/>
    <w:multiLevelType w:val="hybridMultilevel"/>
    <w:tmpl w:val="28F0C2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14B7C59"/>
    <w:multiLevelType w:val="hybridMultilevel"/>
    <w:tmpl w:val="8E02770C"/>
    <w:lvl w:ilvl="0" w:tplc="16785B2A">
      <w:start w:val="1"/>
      <w:numFmt w:val="decimal"/>
      <w:lvlText w:val="%1."/>
      <w:lvlJc w:val="left"/>
      <w:pPr>
        <w:ind w:left="720" w:hanging="360"/>
      </w:pPr>
      <w:rPr>
        <w:rFonts w:hint="default"/>
      </w:rPr>
    </w:lvl>
    <w:lvl w:ilvl="1" w:tplc="879E4A04">
      <w:start w:val="1"/>
      <w:numFmt w:val="lowerLetter"/>
      <w:lvlText w:val="%2."/>
      <w:lvlJc w:val="left"/>
      <w:pPr>
        <w:ind w:left="720" w:firstLine="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C045A"/>
    <w:multiLevelType w:val="hybridMultilevel"/>
    <w:tmpl w:val="2758DF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42E73DB"/>
    <w:multiLevelType w:val="hybridMultilevel"/>
    <w:tmpl w:val="BFEC37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B7882"/>
    <w:multiLevelType w:val="hybridMultilevel"/>
    <w:tmpl w:val="B956880C"/>
    <w:lvl w:ilvl="0" w:tplc="16785B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9"/>
  </w:num>
  <w:num w:numId="3">
    <w:abstractNumId w:val="0"/>
  </w:num>
  <w:num w:numId="4">
    <w:abstractNumId w:val="11"/>
  </w:num>
  <w:num w:numId="5">
    <w:abstractNumId w:val="4"/>
  </w:num>
  <w:num w:numId="6">
    <w:abstractNumId w:val="7"/>
  </w:num>
  <w:num w:numId="7">
    <w:abstractNumId w:val="8"/>
  </w:num>
  <w:num w:numId="8">
    <w:abstractNumId w:val="14"/>
  </w:num>
  <w:num w:numId="9">
    <w:abstractNumId w:val="6"/>
  </w:num>
  <w:num w:numId="10">
    <w:abstractNumId w:val="3"/>
  </w:num>
  <w:num w:numId="11">
    <w:abstractNumId w:val="5"/>
  </w:num>
  <w:num w:numId="12">
    <w:abstractNumId w:val="10"/>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DD"/>
    <w:rsid w:val="00001236"/>
    <w:rsid w:val="00002D07"/>
    <w:rsid w:val="00032134"/>
    <w:rsid w:val="00053954"/>
    <w:rsid w:val="00071673"/>
    <w:rsid w:val="000940A2"/>
    <w:rsid w:val="000B2DEB"/>
    <w:rsid w:val="00114605"/>
    <w:rsid w:val="00123EB7"/>
    <w:rsid w:val="00126AF1"/>
    <w:rsid w:val="00146052"/>
    <w:rsid w:val="001578D2"/>
    <w:rsid w:val="00183315"/>
    <w:rsid w:val="00185D14"/>
    <w:rsid w:val="001D3F4D"/>
    <w:rsid w:val="001F7084"/>
    <w:rsid w:val="00216E3F"/>
    <w:rsid w:val="00224ACE"/>
    <w:rsid w:val="00241B6B"/>
    <w:rsid w:val="00250FB6"/>
    <w:rsid w:val="002517F5"/>
    <w:rsid w:val="0026132A"/>
    <w:rsid w:val="00264F8A"/>
    <w:rsid w:val="00291E83"/>
    <w:rsid w:val="002A3F93"/>
    <w:rsid w:val="002B20F0"/>
    <w:rsid w:val="002E708C"/>
    <w:rsid w:val="00322AF5"/>
    <w:rsid w:val="0032382A"/>
    <w:rsid w:val="003440A7"/>
    <w:rsid w:val="00352C02"/>
    <w:rsid w:val="00352C37"/>
    <w:rsid w:val="00356982"/>
    <w:rsid w:val="00365755"/>
    <w:rsid w:val="00372940"/>
    <w:rsid w:val="0037392E"/>
    <w:rsid w:val="00390737"/>
    <w:rsid w:val="00396CFC"/>
    <w:rsid w:val="003E7945"/>
    <w:rsid w:val="00402FE7"/>
    <w:rsid w:val="0041191D"/>
    <w:rsid w:val="00421DF1"/>
    <w:rsid w:val="0044684B"/>
    <w:rsid w:val="00474055"/>
    <w:rsid w:val="004C444E"/>
    <w:rsid w:val="004D3AE2"/>
    <w:rsid w:val="00512F75"/>
    <w:rsid w:val="00513DFC"/>
    <w:rsid w:val="00535233"/>
    <w:rsid w:val="00545424"/>
    <w:rsid w:val="0056484A"/>
    <w:rsid w:val="005735EF"/>
    <w:rsid w:val="005739C3"/>
    <w:rsid w:val="005A486A"/>
    <w:rsid w:val="00620DF7"/>
    <w:rsid w:val="00624688"/>
    <w:rsid w:val="00640B63"/>
    <w:rsid w:val="00656EED"/>
    <w:rsid w:val="006A783E"/>
    <w:rsid w:val="006C46DF"/>
    <w:rsid w:val="006D0A6A"/>
    <w:rsid w:val="006E2993"/>
    <w:rsid w:val="006F3B00"/>
    <w:rsid w:val="00722933"/>
    <w:rsid w:val="00724972"/>
    <w:rsid w:val="00753A34"/>
    <w:rsid w:val="00757C15"/>
    <w:rsid w:val="007850AC"/>
    <w:rsid w:val="00790C33"/>
    <w:rsid w:val="0079209F"/>
    <w:rsid w:val="007B41E6"/>
    <w:rsid w:val="007B65F0"/>
    <w:rsid w:val="007C2A3F"/>
    <w:rsid w:val="007C33F9"/>
    <w:rsid w:val="007D4C37"/>
    <w:rsid w:val="007D6CF2"/>
    <w:rsid w:val="00830C03"/>
    <w:rsid w:val="00862703"/>
    <w:rsid w:val="00874932"/>
    <w:rsid w:val="008750B9"/>
    <w:rsid w:val="00875BB7"/>
    <w:rsid w:val="008B26BE"/>
    <w:rsid w:val="008B367A"/>
    <w:rsid w:val="008D5631"/>
    <w:rsid w:val="008E0E0F"/>
    <w:rsid w:val="009168ED"/>
    <w:rsid w:val="00930D84"/>
    <w:rsid w:val="009628CC"/>
    <w:rsid w:val="009704A4"/>
    <w:rsid w:val="009A118D"/>
    <w:rsid w:val="009A7243"/>
    <w:rsid w:val="009C0962"/>
    <w:rsid w:val="009C4805"/>
    <w:rsid w:val="009C5F21"/>
    <w:rsid w:val="009E01E0"/>
    <w:rsid w:val="009E32B6"/>
    <w:rsid w:val="009F083D"/>
    <w:rsid w:val="00A01048"/>
    <w:rsid w:val="00A02D3A"/>
    <w:rsid w:val="00A17C90"/>
    <w:rsid w:val="00A2182D"/>
    <w:rsid w:val="00A26071"/>
    <w:rsid w:val="00A27E63"/>
    <w:rsid w:val="00A3128F"/>
    <w:rsid w:val="00A61909"/>
    <w:rsid w:val="00A62F2C"/>
    <w:rsid w:val="00A72B3B"/>
    <w:rsid w:val="00A85E31"/>
    <w:rsid w:val="00AA5BDD"/>
    <w:rsid w:val="00AD32C4"/>
    <w:rsid w:val="00AD473C"/>
    <w:rsid w:val="00AE3205"/>
    <w:rsid w:val="00AE713E"/>
    <w:rsid w:val="00B06306"/>
    <w:rsid w:val="00B137B2"/>
    <w:rsid w:val="00B16F5A"/>
    <w:rsid w:val="00B205AF"/>
    <w:rsid w:val="00B321AD"/>
    <w:rsid w:val="00B600A4"/>
    <w:rsid w:val="00B618AB"/>
    <w:rsid w:val="00B61BDC"/>
    <w:rsid w:val="00BC7976"/>
    <w:rsid w:val="00BE6D5D"/>
    <w:rsid w:val="00C30D27"/>
    <w:rsid w:val="00C37B56"/>
    <w:rsid w:val="00C6326E"/>
    <w:rsid w:val="00C71E53"/>
    <w:rsid w:val="00CB0268"/>
    <w:rsid w:val="00CC1C7A"/>
    <w:rsid w:val="00CC3888"/>
    <w:rsid w:val="00CD4BF5"/>
    <w:rsid w:val="00CE6ED6"/>
    <w:rsid w:val="00D00C00"/>
    <w:rsid w:val="00D168D9"/>
    <w:rsid w:val="00D22399"/>
    <w:rsid w:val="00D23AE4"/>
    <w:rsid w:val="00D324C8"/>
    <w:rsid w:val="00D35C00"/>
    <w:rsid w:val="00D4287F"/>
    <w:rsid w:val="00D5544C"/>
    <w:rsid w:val="00D77F49"/>
    <w:rsid w:val="00D9587E"/>
    <w:rsid w:val="00DA0D23"/>
    <w:rsid w:val="00DB3A06"/>
    <w:rsid w:val="00DD2925"/>
    <w:rsid w:val="00E42699"/>
    <w:rsid w:val="00EA0899"/>
    <w:rsid w:val="00EA5047"/>
    <w:rsid w:val="00EB45F2"/>
    <w:rsid w:val="00EC18A4"/>
    <w:rsid w:val="00EC1F63"/>
    <w:rsid w:val="00ED1D2B"/>
    <w:rsid w:val="00EF07B4"/>
    <w:rsid w:val="00EF4DE6"/>
    <w:rsid w:val="00F22FF9"/>
    <w:rsid w:val="00F32203"/>
    <w:rsid w:val="00F404ED"/>
    <w:rsid w:val="00F47B8B"/>
    <w:rsid w:val="00F63DEF"/>
    <w:rsid w:val="00FB1A29"/>
    <w:rsid w:val="00FD7374"/>
    <w:rsid w:val="00FE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1AE7"/>
  <w15:chartTrackingRefBased/>
  <w15:docId w15:val="{8F5B0BBA-CB79-4EA3-9B79-3CF1DF42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F0"/>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5233"/>
    <w:pPr>
      <w:tabs>
        <w:tab w:val="left" w:pos="360"/>
        <w:tab w:val="left" w:pos="720"/>
        <w:tab w:val="left" w:pos="1080"/>
        <w:tab w:val="left" w:pos="1440"/>
      </w:tabs>
      <w:spacing w:line="240" w:lineRule="auto"/>
      <w:contextualSpacing/>
      <w:jc w:val="center"/>
    </w:pPr>
    <w:rPr>
      <w:rFonts w:asciiTheme="majorHAnsi" w:eastAsiaTheme="majorEastAsia" w:hAnsiTheme="majorHAnsi" w:cstheme="majorBidi"/>
      <w:noProof/>
      <w:spacing w:val="-10"/>
      <w:kern w:val="28"/>
      <w:sz w:val="32"/>
      <w:szCs w:val="32"/>
    </w:rPr>
  </w:style>
  <w:style w:type="character" w:customStyle="1" w:styleId="TitleChar">
    <w:name w:val="Title Char"/>
    <w:basedOn w:val="DefaultParagraphFont"/>
    <w:link w:val="Title"/>
    <w:uiPriority w:val="10"/>
    <w:rsid w:val="00535233"/>
    <w:rPr>
      <w:rFonts w:asciiTheme="majorHAnsi" w:eastAsiaTheme="majorEastAsia" w:hAnsiTheme="majorHAnsi" w:cstheme="majorBidi"/>
      <w:noProof/>
      <w:spacing w:val="-10"/>
      <w:kern w:val="28"/>
      <w:sz w:val="32"/>
      <w:szCs w:val="32"/>
    </w:rPr>
  </w:style>
  <w:style w:type="paragraph" w:styleId="ListParagraph">
    <w:name w:val="List Paragraph"/>
    <w:basedOn w:val="Normal"/>
    <w:uiPriority w:val="34"/>
    <w:qFormat/>
    <w:rsid w:val="00FB1A29"/>
    <w:pPr>
      <w:ind w:left="720"/>
      <w:contextualSpacing/>
    </w:pPr>
  </w:style>
  <w:style w:type="paragraph" w:styleId="Header">
    <w:name w:val="header"/>
    <w:basedOn w:val="Normal"/>
    <w:link w:val="HeaderChar"/>
    <w:uiPriority w:val="99"/>
    <w:unhideWhenUsed/>
    <w:rsid w:val="00545424"/>
    <w:pPr>
      <w:tabs>
        <w:tab w:val="center" w:pos="4680"/>
        <w:tab w:val="right" w:pos="9360"/>
      </w:tabs>
      <w:spacing w:line="240" w:lineRule="auto"/>
    </w:pPr>
  </w:style>
  <w:style w:type="character" w:customStyle="1" w:styleId="HeaderChar">
    <w:name w:val="Header Char"/>
    <w:basedOn w:val="DefaultParagraphFont"/>
    <w:link w:val="Header"/>
    <w:uiPriority w:val="99"/>
    <w:rsid w:val="00545424"/>
    <w:rPr>
      <w:rFonts w:asciiTheme="minorHAnsi" w:hAnsiTheme="minorHAnsi"/>
    </w:rPr>
  </w:style>
  <w:style w:type="paragraph" w:styleId="Footer">
    <w:name w:val="footer"/>
    <w:basedOn w:val="Normal"/>
    <w:link w:val="FooterChar"/>
    <w:unhideWhenUsed/>
    <w:rsid w:val="00545424"/>
    <w:pPr>
      <w:tabs>
        <w:tab w:val="center" w:pos="4680"/>
        <w:tab w:val="right" w:pos="9360"/>
      </w:tabs>
      <w:spacing w:line="240" w:lineRule="auto"/>
    </w:pPr>
  </w:style>
  <w:style w:type="character" w:customStyle="1" w:styleId="FooterChar">
    <w:name w:val="Footer Char"/>
    <w:basedOn w:val="DefaultParagraphFont"/>
    <w:link w:val="Footer"/>
    <w:rsid w:val="00545424"/>
    <w:rPr>
      <w:rFonts w:asciiTheme="minorHAnsi" w:hAnsiTheme="minorHAnsi"/>
    </w:rPr>
  </w:style>
  <w:style w:type="character" w:styleId="PageNumber">
    <w:name w:val="page number"/>
    <w:basedOn w:val="DefaultParagraphFont"/>
    <w:rsid w:val="00545424"/>
  </w:style>
  <w:style w:type="character" w:styleId="Hyperlink">
    <w:name w:val="Hyperlink"/>
    <w:basedOn w:val="DefaultParagraphFont"/>
    <w:uiPriority w:val="99"/>
    <w:unhideWhenUsed/>
    <w:rsid w:val="00264F8A"/>
    <w:rPr>
      <w:color w:val="0000FF"/>
      <w:u w:val="single"/>
    </w:rPr>
  </w:style>
  <w:style w:type="character" w:customStyle="1" w:styleId="UnresolvedMention1">
    <w:name w:val="Unresolved Mention1"/>
    <w:basedOn w:val="DefaultParagraphFont"/>
    <w:uiPriority w:val="99"/>
    <w:semiHidden/>
    <w:unhideWhenUsed/>
    <w:rsid w:val="00535233"/>
    <w:rPr>
      <w:color w:val="808080"/>
      <w:shd w:val="clear" w:color="auto" w:fill="E6E6E6"/>
    </w:rPr>
  </w:style>
  <w:style w:type="character" w:styleId="FollowedHyperlink">
    <w:name w:val="FollowedHyperlink"/>
    <w:basedOn w:val="DefaultParagraphFont"/>
    <w:uiPriority w:val="99"/>
    <w:semiHidden/>
    <w:unhideWhenUsed/>
    <w:rsid w:val="00A27E63"/>
    <w:rPr>
      <w:color w:val="954F72" w:themeColor="followedHyperlink"/>
      <w:u w:val="single"/>
    </w:rPr>
  </w:style>
  <w:style w:type="paragraph" w:styleId="BalloonText">
    <w:name w:val="Balloon Text"/>
    <w:basedOn w:val="Normal"/>
    <w:link w:val="BalloonTextChar"/>
    <w:uiPriority w:val="99"/>
    <w:semiHidden/>
    <w:unhideWhenUsed/>
    <w:rsid w:val="00002D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07"/>
    <w:rPr>
      <w:rFonts w:ascii="Segoe UI" w:hAnsi="Segoe UI" w:cs="Segoe UI"/>
      <w:sz w:val="18"/>
      <w:szCs w:val="18"/>
    </w:rPr>
  </w:style>
  <w:style w:type="table" w:styleId="TableGridLight">
    <w:name w:val="Grid Table Light"/>
    <w:basedOn w:val="TableNormal"/>
    <w:uiPriority w:val="40"/>
    <w:rsid w:val="009A11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00052">
      <w:bodyDiv w:val="1"/>
      <w:marLeft w:val="0"/>
      <w:marRight w:val="0"/>
      <w:marTop w:val="0"/>
      <w:marBottom w:val="0"/>
      <w:divBdr>
        <w:top w:val="none" w:sz="0" w:space="0" w:color="auto"/>
        <w:left w:val="none" w:sz="0" w:space="0" w:color="auto"/>
        <w:bottom w:val="none" w:sz="0" w:space="0" w:color="auto"/>
        <w:right w:val="none" w:sz="0" w:space="0" w:color="auto"/>
      </w:divBdr>
    </w:div>
    <w:div w:id="516431688">
      <w:bodyDiv w:val="1"/>
      <w:marLeft w:val="0"/>
      <w:marRight w:val="0"/>
      <w:marTop w:val="0"/>
      <w:marBottom w:val="0"/>
      <w:divBdr>
        <w:top w:val="none" w:sz="0" w:space="0" w:color="auto"/>
        <w:left w:val="none" w:sz="0" w:space="0" w:color="auto"/>
        <w:bottom w:val="none" w:sz="0" w:space="0" w:color="auto"/>
        <w:right w:val="none" w:sz="0" w:space="0" w:color="auto"/>
      </w:divBdr>
    </w:div>
    <w:div w:id="756630516">
      <w:bodyDiv w:val="1"/>
      <w:marLeft w:val="0"/>
      <w:marRight w:val="0"/>
      <w:marTop w:val="0"/>
      <w:marBottom w:val="0"/>
      <w:divBdr>
        <w:top w:val="none" w:sz="0" w:space="0" w:color="auto"/>
        <w:left w:val="none" w:sz="0" w:space="0" w:color="auto"/>
        <w:bottom w:val="none" w:sz="0" w:space="0" w:color="auto"/>
        <w:right w:val="none" w:sz="0" w:space="0" w:color="auto"/>
      </w:divBdr>
    </w:div>
    <w:div w:id="835612099">
      <w:bodyDiv w:val="1"/>
      <w:marLeft w:val="0"/>
      <w:marRight w:val="0"/>
      <w:marTop w:val="0"/>
      <w:marBottom w:val="0"/>
      <w:divBdr>
        <w:top w:val="none" w:sz="0" w:space="0" w:color="auto"/>
        <w:left w:val="none" w:sz="0" w:space="0" w:color="auto"/>
        <w:bottom w:val="none" w:sz="0" w:space="0" w:color="auto"/>
        <w:right w:val="none" w:sz="0" w:space="0" w:color="auto"/>
      </w:divBdr>
    </w:div>
    <w:div w:id="1040590019">
      <w:bodyDiv w:val="1"/>
      <w:marLeft w:val="0"/>
      <w:marRight w:val="0"/>
      <w:marTop w:val="0"/>
      <w:marBottom w:val="0"/>
      <w:divBdr>
        <w:top w:val="none" w:sz="0" w:space="0" w:color="auto"/>
        <w:left w:val="none" w:sz="0" w:space="0" w:color="auto"/>
        <w:bottom w:val="none" w:sz="0" w:space="0" w:color="auto"/>
        <w:right w:val="none" w:sz="0" w:space="0" w:color="auto"/>
      </w:divBdr>
    </w:div>
    <w:div w:id="1196966658">
      <w:bodyDiv w:val="1"/>
      <w:marLeft w:val="0"/>
      <w:marRight w:val="0"/>
      <w:marTop w:val="0"/>
      <w:marBottom w:val="0"/>
      <w:divBdr>
        <w:top w:val="none" w:sz="0" w:space="0" w:color="auto"/>
        <w:left w:val="none" w:sz="0" w:space="0" w:color="auto"/>
        <w:bottom w:val="none" w:sz="0" w:space="0" w:color="auto"/>
        <w:right w:val="none" w:sz="0" w:space="0" w:color="auto"/>
      </w:divBdr>
    </w:div>
    <w:div w:id="1794789290">
      <w:bodyDiv w:val="1"/>
      <w:marLeft w:val="0"/>
      <w:marRight w:val="0"/>
      <w:marTop w:val="0"/>
      <w:marBottom w:val="0"/>
      <w:divBdr>
        <w:top w:val="none" w:sz="0" w:space="0" w:color="auto"/>
        <w:left w:val="none" w:sz="0" w:space="0" w:color="auto"/>
        <w:bottom w:val="none" w:sz="0" w:space="0" w:color="auto"/>
        <w:right w:val="none" w:sz="0" w:space="0" w:color="auto"/>
      </w:divBdr>
    </w:div>
    <w:div w:id="1802183650">
      <w:bodyDiv w:val="1"/>
      <w:marLeft w:val="0"/>
      <w:marRight w:val="0"/>
      <w:marTop w:val="0"/>
      <w:marBottom w:val="0"/>
      <w:divBdr>
        <w:top w:val="none" w:sz="0" w:space="0" w:color="auto"/>
        <w:left w:val="none" w:sz="0" w:space="0" w:color="auto"/>
        <w:bottom w:val="none" w:sz="0" w:space="0" w:color="auto"/>
        <w:right w:val="none" w:sz="0" w:space="0" w:color="auto"/>
      </w:divBdr>
      <w:divsChild>
        <w:div w:id="425617870">
          <w:marLeft w:val="0"/>
          <w:marRight w:val="0"/>
          <w:marTop w:val="0"/>
          <w:marBottom w:val="0"/>
          <w:divBdr>
            <w:top w:val="none" w:sz="0" w:space="0" w:color="auto"/>
            <w:left w:val="none" w:sz="0" w:space="0" w:color="auto"/>
            <w:bottom w:val="none" w:sz="0" w:space="0" w:color="auto"/>
            <w:right w:val="none" w:sz="0" w:space="0" w:color="auto"/>
          </w:divBdr>
        </w:div>
        <w:div w:id="632440447">
          <w:marLeft w:val="720"/>
          <w:marRight w:val="0"/>
          <w:marTop w:val="0"/>
          <w:marBottom w:val="0"/>
          <w:divBdr>
            <w:top w:val="none" w:sz="0" w:space="0" w:color="auto"/>
            <w:left w:val="none" w:sz="0" w:space="0" w:color="auto"/>
            <w:bottom w:val="none" w:sz="0" w:space="0" w:color="auto"/>
            <w:right w:val="none" w:sz="0" w:space="0" w:color="auto"/>
          </w:divBdr>
        </w:div>
        <w:div w:id="100489237">
          <w:marLeft w:val="720"/>
          <w:marRight w:val="0"/>
          <w:marTop w:val="0"/>
          <w:marBottom w:val="0"/>
          <w:divBdr>
            <w:top w:val="none" w:sz="0" w:space="0" w:color="auto"/>
            <w:left w:val="none" w:sz="0" w:space="0" w:color="auto"/>
            <w:bottom w:val="none" w:sz="0" w:space="0" w:color="auto"/>
            <w:right w:val="none" w:sz="0" w:space="0" w:color="auto"/>
          </w:divBdr>
        </w:div>
        <w:div w:id="835727029">
          <w:marLeft w:val="0"/>
          <w:marRight w:val="0"/>
          <w:marTop w:val="0"/>
          <w:marBottom w:val="0"/>
          <w:divBdr>
            <w:top w:val="none" w:sz="0" w:space="0" w:color="auto"/>
            <w:left w:val="none" w:sz="0" w:space="0" w:color="auto"/>
            <w:bottom w:val="none" w:sz="0" w:space="0" w:color="auto"/>
            <w:right w:val="none" w:sz="0" w:space="0" w:color="auto"/>
          </w:divBdr>
        </w:div>
        <w:div w:id="2097552503">
          <w:marLeft w:val="0"/>
          <w:marRight w:val="0"/>
          <w:marTop w:val="0"/>
          <w:marBottom w:val="0"/>
          <w:divBdr>
            <w:top w:val="none" w:sz="0" w:space="0" w:color="auto"/>
            <w:left w:val="none" w:sz="0" w:space="0" w:color="auto"/>
            <w:bottom w:val="none" w:sz="0" w:space="0" w:color="auto"/>
            <w:right w:val="none" w:sz="0" w:space="0" w:color="auto"/>
          </w:divBdr>
        </w:div>
        <w:div w:id="355011696">
          <w:marLeft w:val="720"/>
          <w:marRight w:val="0"/>
          <w:marTop w:val="0"/>
          <w:marBottom w:val="0"/>
          <w:divBdr>
            <w:top w:val="none" w:sz="0" w:space="0" w:color="auto"/>
            <w:left w:val="none" w:sz="0" w:space="0" w:color="auto"/>
            <w:bottom w:val="none" w:sz="0" w:space="0" w:color="auto"/>
            <w:right w:val="none" w:sz="0" w:space="0" w:color="auto"/>
          </w:divBdr>
        </w:div>
        <w:div w:id="519509815">
          <w:marLeft w:val="720"/>
          <w:marRight w:val="0"/>
          <w:marTop w:val="0"/>
          <w:marBottom w:val="0"/>
          <w:divBdr>
            <w:top w:val="none" w:sz="0" w:space="0" w:color="auto"/>
            <w:left w:val="none" w:sz="0" w:space="0" w:color="auto"/>
            <w:bottom w:val="none" w:sz="0" w:space="0" w:color="auto"/>
            <w:right w:val="none" w:sz="0" w:space="0" w:color="auto"/>
          </w:divBdr>
        </w:div>
        <w:div w:id="637534689">
          <w:marLeft w:val="720"/>
          <w:marRight w:val="0"/>
          <w:marTop w:val="0"/>
          <w:marBottom w:val="0"/>
          <w:divBdr>
            <w:top w:val="none" w:sz="0" w:space="0" w:color="auto"/>
            <w:left w:val="none" w:sz="0" w:space="0" w:color="auto"/>
            <w:bottom w:val="none" w:sz="0" w:space="0" w:color="auto"/>
            <w:right w:val="none" w:sz="0" w:space="0" w:color="auto"/>
          </w:divBdr>
        </w:div>
        <w:div w:id="654378888">
          <w:marLeft w:val="0"/>
          <w:marRight w:val="0"/>
          <w:marTop w:val="0"/>
          <w:marBottom w:val="0"/>
          <w:divBdr>
            <w:top w:val="none" w:sz="0" w:space="0" w:color="auto"/>
            <w:left w:val="none" w:sz="0" w:space="0" w:color="auto"/>
            <w:bottom w:val="none" w:sz="0" w:space="0" w:color="auto"/>
            <w:right w:val="none" w:sz="0" w:space="0" w:color="auto"/>
          </w:divBdr>
        </w:div>
        <w:div w:id="1890459935">
          <w:marLeft w:val="0"/>
          <w:marRight w:val="0"/>
          <w:marTop w:val="0"/>
          <w:marBottom w:val="0"/>
          <w:divBdr>
            <w:top w:val="none" w:sz="0" w:space="0" w:color="auto"/>
            <w:left w:val="none" w:sz="0" w:space="0" w:color="auto"/>
            <w:bottom w:val="none" w:sz="0" w:space="0" w:color="auto"/>
            <w:right w:val="none" w:sz="0" w:space="0" w:color="auto"/>
          </w:divBdr>
        </w:div>
        <w:div w:id="712314577">
          <w:marLeft w:val="0"/>
          <w:marRight w:val="0"/>
          <w:marTop w:val="0"/>
          <w:marBottom w:val="0"/>
          <w:divBdr>
            <w:top w:val="none" w:sz="0" w:space="0" w:color="auto"/>
            <w:left w:val="none" w:sz="0" w:space="0" w:color="auto"/>
            <w:bottom w:val="none" w:sz="0" w:space="0" w:color="auto"/>
            <w:right w:val="none" w:sz="0" w:space="0" w:color="auto"/>
          </w:divBdr>
        </w:div>
      </w:divsChild>
    </w:div>
    <w:div w:id="2033068071">
      <w:bodyDiv w:val="1"/>
      <w:marLeft w:val="0"/>
      <w:marRight w:val="0"/>
      <w:marTop w:val="0"/>
      <w:marBottom w:val="0"/>
      <w:divBdr>
        <w:top w:val="none" w:sz="0" w:space="0" w:color="auto"/>
        <w:left w:val="none" w:sz="0" w:space="0" w:color="auto"/>
        <w:bottom w:val="none" w:sz="0" w:space="0" w:color="auto"/>
        <w:right w:val="none" w:sz="0" w:space="0" w:color="auto"/>
      </w:divBdr>
    </w:div>
    <w:div w:id="20576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54Viy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gl/gGxdCr" TargetMode="External"/><Relationship Id="rId17" Type="http://schemas.openxmlformats.org/officeDocument/2006/relationships/hyperlink" Target="https://testtacomacc.sharepoint.com/sites/curriculumcommittee/_layouts/15/guestaccess.aspx?guestaccesstoken=3nkUEElSYTDPGOM8KqB1AWxak106AM35eUlznuiuaHc%3D&amp;docid=2_1a6339e3d69af42d1bc5c43fd892b999b&amp;rev=1&amp;e=5fdff6c6232f427d87e908bd87c1fd6b" TargetMode="External"/><Relationship Id="rId2" Type="http://schemas.openxmlformats.org/officeDocument/2006/relationships/customXml" Target="../customXml/item2.xml"/><Relationship Id="rId16" Type="http://schemas.openxmlformats.org/officeDocument/2006/relationships/hyperlink" Target="https://testtacomacc.sharepoint.com/sites/curriculumcommittee/_layouts/15/guestaccess.aspx?guestaccesstoken=5%2FAQX%2BtULM0Vr%2BtYRnHJ9dVHbqtwgbP3nP4gxG24pa0%3D&amp;docid=2_168eb3fe21fe94f958c04fc35edfe9040&amp;rev=1&amp;e=d7d9c37c15ec4a00b880f3d71f181f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sttacomacc.sharepoint.com/sites/curriculumcommittee/_layouts/15/guestaccess.aspx?guestaccesstoken=SEottAFmOqgjtfJhsWO6AfrI60yDNNqoPwtby3sc9j8%3D&amp;docid=2_1911984ea4ef44585a1faba9a909533c9&amp;rev=1&amp;e=85439ea7713c44699d9de88af006179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gl/6h5Hk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58EC835771E43BFA855E963C54A63" ma:contentTypeVersion="13" ma:contentTypeDescription="Create a new document." ma:contentTypeScope="" ma:versionID="0b46b57e84346242e6c2e5db3f638767">
  <xsd:schema xmlns:xsd="http://www.w3.org/2001/XMLSchema" xmlns:xs="http://www.w3.org/2001/XMLSchema" xmlns:p="http://schemas.microsoft.com/office/2006/metadata/properties" xmlns:ns3="fb31461b-df72-42bd-923a-f20cba8ab958" xmlns:ns4="73786143-92c8-4f1a-a1dd-08d25b09ea8b" targetNamespace="http://schemas.microsoft.com/office/2006/metadata/properties" ma:root="true" ma:fieldsID="1b22f9bf29e94efea3e7588ea2e74504" ns3:_="" ns4:_="">
    <xsd:import namespace="fb31461b-df72-42bd-923a-f20cba8ab958"/>
    <xsd:import namespace="73786143-92c8-4f1a-a1dd-08d25b09ea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461b-df72-42bd-923a-f20cba8ab9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86143-92c8-4f1a-a1dd-08d25b09ea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BBDC-E026-4E5A-942B-AFF155697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461b-df72-42bd-923a-f20cba8ab958"/>
    <ds:schemaRef ds:uri="73786143-92c8-4f1a-a1dd-08d25b09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48330-A28E-4D8D-9199-2392E7A38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55F1D-3D72-4999-A9D4-FD44E861E519}">
  <ds:schemaRefs>
    <ds:schemaRef ds:uri="http://schemas.microsoft.com/sharepoint/v3/contenttype/forms"/>
  </ds:schemaRefs>
</ds:datastoreItem>
</file>

<file path=customXml/itemProps4.xml><?xml version="1.0" encoding="utf-8"?>
<ds:datastoreItem xmlns:ds="http://schemas.openxmlformats.org/officeDocument/2006/customXml" ds:itemID="{54809E17-A0D3-42C3-BBE9-D4DD41DC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Hunter</dc:creator>
  <cp:keywords/>
  <dc:description/>
  <cp:lastModifiedBy>Stephens, Jessica</cp:lastModifiedBy>
  <cp:revision>3</cp:revision>
  <cp:lastPrinted>2017-11-30T00:24:00Z</cp:lastPrinted>
  <dcterms:created xsi:type="dcterms:W3CDTF">2019-10-11T02:11:00Z</dcterms:created>
  <dcterms:modified xsi:type="dcterms:W3CDTF">2019-12-03T22:28:00Z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0x01010001858EC835771E43BFA855E963C54A63</vt:lpwstr>
  </property>
</Properties>
</file>