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39543"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t>Course Syllabus</w:t>
      </w:r>
    </w:p>
    <w:p w14:paraId="58C1FE82"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CMST&amp; 101: Introduction to Communication Studies: A survey of fundamental principles of communication theory.  Written assignments, examinations and informal oral presentations are included.</w:t>
      </w:r>
    </w:p>
    <w:p w14:paraId="254DB2E5"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 xml:space="preserve">Spring 2026 Section: 08 </w:t>
      </w:r>
      <w:proofErr w:type="gramStart"/>
      <w:r w:rsidRPr="00A019C5">
        <w:rPr>
          <w:rFonts w:ascii="Lato" w:eastAsia="Times New Roman" w:hAnsi="Lato" w:cs="Times New Roman"/>
          <w:color w:val="000000"/>
          <w:sz w:val="24"/>
          <w:szCs w:val="24"/>
        </w:rPr>
        <w:t>18024  Hybrid</w:t>
      </w:r>
      <w:proofErr w:type="gramEnd"/>
      <w:r w:rsidRPr="00A019C5">
        <w:rPr>
          <w:rFonts w:ascii="Lato" w:eastAsia="Times New Roman" w:hAnsi="Lato" w:cs="Times New Roman"/>
          <w:color w:val="000000"/>
          <w:sz w:val="24"/>
          <w:szCs w:val="24"/>
        </w:rPr>
        <w:t>/ In person lecture: Instructor: Tracey Whybrow </w:t>
      </w:r>
    </w:p>
    <w:p w14:paraId="30D4C3B9"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 xml:space="preserve">Class Time: Wednesday, 2:30 - 4:20 </w:t>
      </w:r>
      <w:proofErr w:type="spellStart"/>
      <w:r w:rsidRPr="00A019C5">
        <w:rPr>
          <w:rFonts w:ascii="Lato" w:eastAsia="Times New Roman" w:hAnsi="Lato" w:cs="Times New Roman"/>
          <w:color w:val="000000"/>
          <w:sz w:val="24"/>
          <w:szCs w:val="24"/>
        </w:rPr>
        <w:t>p.</w:t>
      </w:r>
      <w:proofErr w:type="gramStart"/>
      <w:r w:rsidRPr="00A019C5">
        <w:rPr>
          <w:rFonts w:ascii="Lato" w:eastAsia="Times New Roman" w:hAnsi="Lato" w:cs="Times New Roman"/>
          <w:color w:val="000000"/>
          <w:sz w:val="24"/>
          <w:szCs w:val="24"/>
        </w:rPr>
        <w:t>m.Location</w:t>
      </w:r>
      <w:proofErr w:type="spellEnd"/>
      <w:proofErr w:type="gramEnd"/>
      <w:r w:rsidRPr="00A019C5">
        <w:rPr>
          <w:rFonts w:ascii="Lato" w:eastAsia="Times New Roman" w:hAnsi="Lato" w:cs="Times New Roman"/>
          <w:color w:val="000000"/>
          <w:sz w:val="24"/>
          <w:szCs w:val="24"/>
        </w:rPr>
        <w:t xml:space="preserve">:  Building # </w:t>
      </w:r>
      <w:proofErr w:type="gramStart"/>
      <w:r w:rsidRPr="00A019C5">
        <w:rPr>
          <w:rFonts w:ascii="Lato" w:eastAsia="Times New Roman" w:hAnsi="Lato" w:cs="Times New Roman"/>
          <w:color w:val="000000"/>
          <w:sz w:val="24"/>
          <w:szCs w:val="24"/>
        </w:rPr>
        <w:t>16  Room</w:t>
      </w:r>
      <w:proofErr w:type="gramEnd"/>
      <w:r w:rsidRPr="00A019C5">
        <w:rPr>
          <w:rFonts w:ascii="Lato" w:eastAsia="Times New Roman" w:hAnsi="Lato" w:cs="Times New Roman"/>
          <w:color w:val="000000"/>
          <w:sz w:val="24"/>
          <w:szCs w:val="24"/>
        </w:rPr>
        <w:t xml:space="preserve"> 219</w:t>
      </w:r>
    </w:p>
    <w:p w14:paraId="6D656373"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 xml:space="preserve">Office Location:   Building #18 Faculty Resource </w:t>
      </w:r>
      <w:proofErr w:type="gramStart"/>
      <w:r w:rsidRPr="00A019C5">
        <w:rPr>
          <w:rFonts w:ascii="Lato" w:eastAsia="Times New Roman" w:hAnsi="Lato" w:cs="Times New Roman"/>
          <w:color w:val="000000"/>
          <w:sz w:val="24"/>
          <w:szCs w:val="24"/>
        </w:rPr>
        <w:t>Center  Office</w:t>
      </w:r>
      <w:proofErr w:type="gramEnd"/>
      <w:r w:rsidRPr="00A019C5">
        <w:rPr>
          <w:rFonts w:ascii="Lato" w:eastAsia="Times New Roman" w:hAnsi="Lato" w:cs="Times New Roman"/>
          <w:color w:val="000000"/>
          <w:sz w:val="24"/>
          <w:szCs w:val="24"/>
        </w:rPr>
        <w:t xml:space="preserve"> Hours: Wednesday, 8:30 - 9:30 a.m. and 12:30 - 1:30 p.m. or by appointment.</w:t>
      </w:r>
    </w:p>
    <w:p w14:paraId="65A52B69"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Contact Email:  Canvas is my sole and primary way of sharing information with the class. Please check your Canvas email AT LEAST once a day.   If you need to contact me, please use Canvas.  I check my email beginning at 8:00 a.m. and my last check is at 8:00 p.m., each day. </w:t>
      </w:r>
    </w:p>
    <w:p w14:paraId="0C7F4612"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There will also be supplemental readings and handouts.  These readings and handouts are mandatory and are used to enhance material in class and to give additional insights into communication theory and practice. Handouts will be used as assignments as well.</w:t>
      </w:r>
    </w:p>
    <w:p w14:paraId="09AFDBBC"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t>Course Learning Objectives (CLO) – CMST&amp;101</w:t>
      </w:r>
    </w:p>
    <w:p w14:paraId="3A8D81CE"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Students who successfully complete this course will be able to:</w:t>
      </w:r>
    </w:p>
    <w:p w14:paraId="61B992C0"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Recognize the elements of the communication process.</w:t>
      </w:r>
    </w:p>
    <w:p w14:paraId="273FC491"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Describe and categorize the elements of the listening process.</w:t>
      </w:r>
    </w:p>
    <w:p w14:paraId="5464A8F8"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Explain how the various elements of nonverbal communication influence the perception process.</w:t>
      </w:r>
    </w:p>
    <w:p w14:paraId="34B31812"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Describe effective conflict resolution management skills.</w:t>
      </w:r>
    </w:p>
    <w:p w14:paraId="55AF4C8B"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Appraise how socio-cultural factors affect the communication process.</w:t>
      </w:r>
    </w:p>
    <w:p w14:paraId="411860D0"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To accomplish these course learning outcomes and be successful in this class, the list below are the responsibilities of all students:</w:t>
      </w:r>
    </w:p>
    <w:p w14:paraId="5F46F01D"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t>ATTENDANCE</w:t>
      </w:r>
    </w:p>
    <w:p w14:paraId="3F767F99"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Attendance: This course requires student preparation and participation and those who do not accomplish both will not do well.</w:t>
      </w:r>
    </w:p>
    <w:p w14:paraId="4009DC1C"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Regular attendance is absolutely essential. You must attend class regularly, be on time, and stay for the entire class period.</w:t>
      </w:r>
    </w:p>
    <w:p w14:paraId="554DFB9B"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I expect you to arrive at class ON TIME.  It is disrespectful to me and your fellow classmates if you arrive late.</w:t>
      </w:r>
    </w:p>
    <w:p w14:paraId="2BBA568E"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lastRenderedPageBreak/>
        <w:t>You must come to every class prepared with all the appropriate materials.</w:t>
      </w:r>
    </w:p>
    <w:p w14:paraId="269758FC"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Participating cooperatively in group activities and classroom discussions is a must.</w:t>
      </w:r>
    </w:p>
    <w:p w14:paraId="173D7565"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Additionally, is important to note, that I do not make up lectures.  If you miss a lecture, it will be your responsibility to get the information from a classmate. Please do not message me on Canvas to tell me that you missed class and you would like to know what we covered.</w:t>
      </w:r>
    </w:p>
    <w:p w14:paraId="2BCD5FDC"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t>ASSIGNMENTS</w:t>
      </w:r>
    </w:p>
    <w:p w14:paraId="00E34F4C"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There will be an assignment due each and every week. They will be diverse in nature and often the weekly assignment will be done IN CLASS, making attendance critical.  I will notify you when an assignment will be done in class.</w:t>
      </w:r>
    </w:p>
    <w:p w14:paraId="2B65B7F4"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Please note that Canvas class assignments will be posted every Wednesday by 5:00 p.m. and will be due by 5:00 p.m. on Saturday of that class week. You have 3 days to complete your assignments; therefore, I do not accept late work.</w:t>
      </w:r>
    </w:p>
    <w:p w14:paraId="784EDEF5"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Your in-class assignment responses and Canvas assignments should be thoughtful, well composed and demonstrate understanding of the course material.</w:t>
      </w:r>
    </w:p>
    <w:p w14:paraId="04CC681D"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There will also be supplemental readings from our textbooks.  These readings are mandatory and are used to enhance material in class and to give additional insights into communication theory and practice.</w:t>
      </w:r>
    </w:p>
    <w:p w14:paraId="30C2C939"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DO NOT PLAGARIZE!</w:t>
      </w:r>
    </w:p>
    <w:p w14:paraId="3BAE5B63"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t>GRADING</w:t>
      </w:r>
    </w:p>
    <w:p w14:paraId="2AF4A9FA"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Your assignments will be graded using a point system which will correspond to a letter grade. You should monitor and track your grades during the course.  Please be sure to keep a copy of your work.</w:t>
      </w:r>
    </w:p>
    <w:p w14:paraId="07299A77"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 xml:space="preserve">Weekly Assignments:   10 assignments at 10 points each. </w:t>
      </w:r>
      <w:proofErr w:type="gramStart"/>
      <w:r w:rsidRPr="00A019C5">
        <w:rPr>
          <w:rFonts w:ascii="Lato" w:eastAsia="Times New Roman" w:hAnsi="Lato" w:cs="Times New Roman"/>
          <w:color w:val="000000"/>
          <w:sz w:val="24"/>
          <w:szCs w:val="24"/>
        </w:rPr>
        <w:t>( Total</w:t>
      </w:r>
      <w:proofErr w:type="gramEnd"/>
      <w:r w:rsidRPr="00A019C5">
        <w:rPr>
          <w:rFonts w:ascii="Lato" w:eastAsia="Times New Roman" w:hAnsi="Lato" w:cs="Times New Roman"/>
          <w:color w:val="000000"/>
          <w:sz w:val="24"/>
          <w:szCs w:val="24"/>
        </w:rPr>
        <w:t xml:space="preserve"> 100 points)</w:t>
      </w:r>
    </w:p>
    <w:p w14:paraId="62177503"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Midterm:                        10 points</w:t>
      </w:r>
    </w:p>
    <w:p w14:paraId="38F0CD41"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Final Exam:                   10 points</w:t>
      </w:r>
    </w:p>
    <w:p w14:paraId="08FF164D"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Total Points Available: 120 points</w:t>
      </w:r>
    </w:p>
    <w:p w14:paraId="3D0739BA"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*There will be a possibility for bonus points during the quarter.</w:t>
      </w:r>
    </w:p>
    <w:p w14:paraId="593E5F6C"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Grades                                                                                                                                                                                              </w:t>
      </w:r>
    </w:p>
    <w:p w14:paraId="48DF9DAE"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A             94.0%                 113-     120                                      </w:t>
      </w:r>
    </w:p>
    <w:p w14:paraId="45B1082F"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A-           89.5% 93.0% 107-     112                                      </w:t>
      </w:r>
    </w:p>
    <w:p w14:paraId="3393C319"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B+          87.0% 88.0% 104-     106                                      </w:t>
      </w:r>
    </w:p>
    <w:p w14:paraId="46B06F9F"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lastRenderedPageBreak/>
        <w:t>B             83.0% 86.0%   99-      103                                      </w:t>
      </w:r>
    </w:p>
    <w:p w14:paraId="79B702EC"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B-           79.0% 82.0%   95-      98                                         </w:t>
      </w:r>
    </w:p>
    <w:p w14:paraId="7CF8019B"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C+         77.0% 78.0%   92-      94                                         </w:t>
      </w:r>
    </w:p>
    <w:p w14:paraId="51628A79"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C            73.0% 76.0%   87-      91                                         </w:t>
      </w:r>
    </w:p>
    <w:p w14:paraId="4C6724D7"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C-           69.0% 72.0%   83-      86                                         </w:t>
      </w:r>
    </w:p>
    <w:p w14:paraId="2BFD20A0"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D            59.0% 68.0%   71-      82                                         </w:t>
      </w:r>
    </w:p>
    <w:p w14:paraId="28D96FC5"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Fail        58.0%                    0-        70                                         </w:t>
      </w:r>
    </w:p>
    <w:p w14:paraId="38A1A3A5"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t>Classroom Behavior</w:t>
      </w:r>
    </w:p>
    <w:p w14:paraId="2C0FCAEF"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CELL PHONE USE is not permitted at any time in the classroom, in either text or audible mode. Be sure to have your phone off and put away during class. If you are on your cell phone or texting, I will stop class and ask you to please put your cell phone away.</w:t>
      </w:r>
    </w:p>
    <w:p w14:paraId="74E8EC11"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LAPTOP USE DURING CLASS is also not permitted at any time in the classroom unless you have documentation from the TCC accommodations office of a need to use one. This is a communication class and not a technology class. The focus will be on communication, participation, interaction and the sender/receiver model of communication events.</w:t>
      </w:r>
    </w:p>
    <w:p w14:paraId="26B53FB0"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t>Classroom Behavior: OUR CLASSROOM IS A SAFE SPACE.</w:t>
      </w:r>
    </w:p>
    <w:p w14:paraId="125911FD"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Do not be disruptive during lectures and class discussions. It is expected that anyone who is constructively speaking during class will be given the utmost courtesy, respect, and civility.  I reserve the right to require any student to leave the classroom who displays disrespect for the rest of the class by engaging in any disruptive behavior.</w:t>
      </w:r>
    </w:p>
    <w:p w14:paraId="7E13E296"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 xml:space="preserve">Participation in class discussions is welcomed and encouraged. However, sharing in class requires that your comments do not violate </w:t>
      </w:r>
      <w:proofErr w:type="gramStart"/>
      <w:r w:rsidRPr="00A019C5">
        <w:rPr>
          <w:rFonts w:ascii="Lato" w:eastAsia="Times New Roman" w:hAnsi="Lato" w:cs="Times New Roman"/>
          <w:color w:val="000000"/>
          <w:sz w:val="24"/>
          <w:szCs w:val="24"/>
        </w:rPr>
        <w:t>“ The</w:t>
      </w:r>
      <w:proofErr w:type="gramEnd"/>
      <w:r w:rsidRPr="00A019C5">
        <w:rPr>
          <w:rFonts w:ascii="Lato" w:eastAsia="Times New Roman" w:hAnsi="Lato" w:cs="Times New Roman"/>
          <w:color w:val="000000"/>
          <w:sz w:val="24"/>
          <w:szCs w:val="24"/>
        </w:rPr>
        <w:t xml:space="preserve"> 4 D’s.”</w:t>
      </w:r>
    </w:p>
    <w:p w14:paraId="5BE87FDD"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What you share with the class may not be DEMEANING, DISRESPECTUFL, DERAGATORY OR DISCRIMINITORY. If your comments violate any one of the 4 days. It will be your responsibility during our next class meeting to restore our class to a safe space. This restoration will be discussed with me, after the class in which the violation was committed. With the right of free speech also comes responsibility and accountability.</w:t>
      </w:r>
    </w:p>
    <w:p w14:paraId="017E265E"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Failure to abide by TCC’s site. Including but not limited to cheating, plagiarism, or harassment policies will result in removal from class and failure in the course.</w:t>
      </w:r>
    </w:p>
    <w:p w14:paraId="5F9298E5"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Syllabus Subject to Change:  Please note: This syllabus is subject to change. Students will be notified of any changes as soon as possible using multiple means of communication. Please check Canvas for the most updated schedule and assignment list during the quarter.</w:t>
      </w:r>
    </w:p>
    <w:p w14:paraId="1600849A"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lastRenderedPageBreak/>
        <w:t>TCC Student Policies</w:t>
      </w:r>
    </w:p>
    <w:p w14:paraId="2CEBCD1B"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TCC works hard to create a vibrant learning culture where you can succeed. Please refer to the college-wide standards and policies that support this important work.  Some of these policies include Religious Accommodations, Withdraw/Retakes, and the Student Code of Conduct.  https://www.tacomacc.edu/academics-programs/academic-support/enrollmentservices/enrollment/drop_and_withdraw_classes</w:t>
      </w:r>
    </w:p>
    <w:p w14:paraId="6D285162"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Reasonable Accommodations for Religion/Conscience</w:t>
      </w:r>
    </w:p>
    <w:p w14:paraId="3EC70EDE"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Students who will be absent from course activities due to reasons of faith or conscience may seek reasonable accommodations so that grades are not impacted. Such requests must be made within the first two weeks of the quarter and should follow the procedures listed in the Leave for Faith &amp; Conscience policy.</w:t>
      </w:r>
    </w:p>
    <w:p w14:paraId="759234A2" w14:textId="77777777" w:rsidR="00A019C5" w:rsidRPr="00A019C5" w:rsidRDefault="00A019C5" w:rsidP="00A019C5">
      <w:pPr>
        <w:shd w:val="clear" w:color="auto" w:fill="FFFFFF"/>
        <w:spacing w:after="0" w:line="240" w:lineRule="auto"/>
        <w:rPr>
          <w:rFonts w:ascii="Lato" w:eastAsia="Times New Roman" w:hAnsi="Lato" w:cs="Times New Roman"/>
          <w:color w:val="000000"/>
          <w:sz w:val="24"/>
          <w:szCs w:val="24"/>
        </w:rPr>
      </w:pPr>
      <w:hyperlink r:id="rId4" w:tgtFrame="_blank" w:history="1">
        <w:r w:rsidRPr="00A019C5">
          <w:rPr>
            <w:rFonts w:ascii="Lato" w:eastAsia="Times New Roman" w:hAnsi="Lato" w:cs="Times New Roman"/>
            <w:color w:val="005EBD"/>
            <w:sz w:val="24"/>
            <w:szCs w:val="24"/>
            <w:u w:val="single"/>
          </w:rPr>
          <w:t>https://www.tacomacc.edu/about/policies/leave-for-faith-and-conscience</w:t>
        </w:r>
        <w:r w:rsidRPr="00A019C5">
          <w:rPr>
            <w:rFonts w:ascii="Lato" w:eastAsia="Times New Roman" w:hAnsi="Lato" w:cs="Times New Roman"/>
            <w:color w:val="005EBD"/>
            <w:sz w:val="24"/>
            <w:szCs w:val="24"/>
            <w:u w:val="single"/>
            <w:bdr w:val="none" w:sz="0" w:space="0" w:color="auto" w:frame="1"/>
          </w:rPr>
          <w:t>Links to an external site.</w:t>
        </w:r>
      </w:hyperlink>
    </w:p>
    <w:p w14:paraId="04FA30D4"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t>Access and Accommodations</w:t>
      </w:r>
    </w:p>
    <w:p w14:paraId="0D2FDFCE"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Your access in the learning environment is important to me. If you have already established disability accommodations with the Access Services office, please communicate your approved accommodations to me at your earliest convenience so we can discuss your needs in this course. You can request that Access Services email your Letter of Accommodation to me, or you can provide me with printed copies.</w:t>
      </w:r>
    </w:p>
    <w:p w14:paraId="00A98A74"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If you have a disability or health condition that may benefit from accommodations to ensure access and support success in this course—and have not yet established services, please contact Access Services at (253) 460-4437 or access@tacomacc.edu.</w:t>
      </w:r>
    </w:p>
    <w:p w14:paraId="0331227E"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Access Services offers resources and coordinates reasonable accommodations for students with disabilities and/or temporary health conditions. Services are established through an interactive process that begins with an intake appointment. Access Services is located in Building 7.</w:t>
      </w:r>
    </w:p>
    <w:p w14:paraId="0F04DE8B"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Student Resources:  During this quarter, you may encounter a need that goes beyond this class that affects your academic performance. We are here to help you be successful. You have access to great resources on campus and people ready to support you. Login to Canvas and access the Student Resources course to learn about some of these excellent resources.</w:t>
      </w:r>
    </w:p>
    <w:p w14:paraId="48DA4443"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t>Commitment to Equity, Diversity, and Inclusion</w:t>
      </w:r>
    </w:p>
    <w:p w14:paraId="78798DA6"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 xml:space="preserve">Diversity: TCC welcomes people all across the wide scope of races, colors, nationalities, ethnicities, sexual identities and orientations, genders, religions, political affiliations, physical abilities, economic backgrounds, professional histories, marital and parental statuses, and generations. Like our school, I value the diversity in our classroom because it enriches our learning environment and deepens our understanding of others. </w:t>
      </w:r>
      <w:r w:rsidRPr="00A019C5">
        <w:rPr>
          <w:rFonts w:ascii="Lato" w:eastAsia="Times New Roman" w:hAnsi="Lato" w:cs="Times New Roman"/>
          <w:color w:val="000000"/>
          <w:sz w:val="24"/>
          <w:szCs w:val="24"/>
        </w:rPr>
        <w:lastRenderedPageBreak/>
        <w:t>Additionally, I hold an expectation that my students will eventually cultivate a similar appreciation for such diversity.  </w:t>
      </w:r>
    </w:p>
    <w:p w14:paraId="6A3C1097"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Equity:  TCC empowers our community through equitable access to opportunities, knowledge, and resources. We promote intercultural engagement, institutional responsibility and awareness of historical inequities and direct action toward overcoming systemic barriers to create a community where all people can be welcomed, heard, known, represented, and successful.  </w:t>
      </w:r>
    </w:p>
    <w:p w14:paraId="1D55514A"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Inclusion: We will work together to create an environment in which everyone is treated with dignity and is offered a platform to contribute to our space. To this end, every student: 1) has the right to be called by the name they wish and to have their name pronounced correctly; 2) has the right to be referred to by the pronouns that they share; 3) has the right to express their opinion without fear they are speaking for an entire identity group; and 4) has the right to respectfully identify any barriers to their inclusion in the course without fear of being punished by the professor. </w:t>
      </w:r>
    </w:p>
    <w:p w14:paraId="6D1C54F4"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t>Privacy and Data Collection Policies</w:t>
      </w:r>
    </w:p>
    <w:p w14:paraId="72F40302"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Example: If you have questions or concerns about Privacy and Data Collection Policies at TCC please review the following websites:</w:t>
      </w:r>
    </w:p>
    <w:p w14:paraId="162452FF" w14:textId="77777777" w:rsidR="00A019C5" w:rsidRPr="00A019C5" w:rsidRDefault="00A019C5" w:rsidP="00A019C5">
      <w:pPr>
        <w:shd w:val="clear" w:color="auto" w:fill="FFFFFF"/>
        <w:spacing w:after="0" w:line="240" w:lineRule="auto"/>
        <w:rPr>
          <w:rFonts w:ascii="Lato" w:eastAsia="Times New Roman" w:hAnsi="Lato" w:cs="Times New Roman"/>
          <w:color w:val="000000"/>
          <w:sz w:val="24"/>
          <w:szCs w:val="24"/>
        </w:rPr>
      </w:pPr>
      <w:hyperlink r:id="rId5" w:tgtFrame="_blank" w:history="1">
        <w:r w:rsidRPr="00A019C5">
          <w:rPr>
            <w:rFonts w:ascii="Lato" w:eastAsia="Times New Roman" w:hAnsi="Lato" w:cs="Times New Roman"/>
            <w:color w:val="005EBD"/>
            <w:sz w:val="24"/>
            <w:szCs w:val="24"/>
            <w:u w:val="single"/>
          </w:rPr>
          <w:t>https://www.tacomacc.edu/about/policies/privacy-policy</w:t>
        </w:r>
        <w:r w:rsidRPr="00A019C5">
          <w:rPr>
            <w:rFonts w:ascii="Lato" w:eastAsia="Times New Roman" w:hAnsi="Lato" w:cs="Times New Roman"/>
            <w:color w:val="005EBD"/>
            <w:sz w:val="24"/>
            <w:szCs w:val="24"/>
            <w:u w:val="single"/>
            <w:bdr w:val="none" w:sz="0" w:space="0" w:color="auto" w:frame="1"/>
          </w:rPr>
          <w:t>Links to an external site.</w:t>
        </w:r>
      </w:hyperlink>
    </w:p>
    <w:p w14:paraId="0A90D070"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b/>
          <w:bCs/>
          <w:color w:val="000000"/>
          <w:sz w:val="24"/>
          <w:szCs w:val="24"/>
        </w:rPr>
        <w:t>Academic Dishonesty*</w:t>
      </w:r>
    </w:p>
    <w:p w14:paraId="70991D52"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In this class, academic dishonesty will result in a failing grade (“F”) for the assignment or the quarter. As stated in the TCC Catalog, “Students are expected to be honest and forthright in their academic endeavors. Cheating, plagiarism, fabrication or other forms of academic dishonesty corrupt the learning process and threaten the educational environment for all students”. The complete Administrative Procedure for Academic Dishonesty is available on the TCC website.</w:t>
      </w:r>
    </w:p>
    <w:p w14:paraId="3D06BB51"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https://www.tacomacc.edu/about/policies/academic-integrity</w:t>
      </w:r>
    </w:p>
    <w:p w14:paraId="464CD4E3"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The link below has been added for you to review TCC's policy about AI.  We will also go over this policy in class.</w:t>
      </w:r>
    </w:p>
    <w:p w14:paraId="0C8FE6BA" w14:textId="77777777" w:rsidR="00A019C5" w:rsidRPr="00A019C5" w:rsidRDefault="00A019C5" w:rsidP="00A019C5">
      <w:pPr>
        <w:shd w:val="clear" w:color="auto" w:fill="FFFFFF"/>
        <w:spacing w:after="0" w:line="240" w:lineRule="auto"/>
        <w:rPr>
          <w:rFonts w:ascii="Lato" w:eastAsia="Times New Roman" w:hAnsi="Lato" w:cs="Times New Roman"/>
          <w:color w:val="000000"/>
          <w:sz w:val="24"/>
          <w:szCs w:val="24"/>
        </w:rPr>
      </w:pPr>
      <w:hyperlink r:id="rId6" w:tgtFrame="_blank" w:history="1">
        <w:r w:rsidRPr="00A019C5">
          <w:rPr>
            <w:rFonts w:ascii="Lato" w:eastAsia="Times New Roman" w:hAnsi="Lato" w:cs="Times New Roman"/>
            <w:color w:val="0055AB"/>
            <w:sz w:val="24"/>
            <w:szCs w:val="24"/>
            <w:u w:val="single"/>
          </w:rPr>
          <w:t>https://www.tacomacc.edu/about/policies/generative-ai-academic-use</w:t>
        </w:r>
        <w:r w:rsidRPr="00A019C5">
          <w:rPr>
            <w:rFonts w:ascii="Lato" w:eastAsia="Times New Roman" w:hAnsi="Lato" w:cs="Times New Roman"/>
            <w:color w:val="0055AB"/>
            <w:sz w:val="24"/>
            <w:szCs w:val="24"/>
            <w:u w:val="single"/>
            <w:bdr w:val="none" w:sz="0" w:space="0" w:color="auto" w:frame="1"/>
          </w:rPr>
          <w:t>Links to an external site.</w:t>
        </w:r>
      </w:hyperlink>
    </w:p>
    <w:p w14:paraId="07933462"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 </w:t>
      </w:r>
    </w:p>
    <w:p w14:paraId="354D39AB" w14:textId="77777777" w:rsidR="00A019C5" w:rsidRPr="00A019C5" w:rsidRDefault="00A019C5" w:rsidP="00A019C5">
      <w:pPr>
        <w:shd w:val="clear" w:color="auto" w:fill="FFFFFF"/>
        <w:spacing w:before="180" w:after="180" w:line="240" w:lineRule="auto"/>
        <w:rPr>
          <w:rFonts w:ascii="Lato" w:eastAsia="Times New Roman" w:hAnsi="Lato" w:cs="Times New Roman"/>
          <w:color w:val="000000"/>
          <w:sz w:val="24"/>
          <w:szCs w:val="24"/>
        </w:rPr>
      </w:pPr>
      <w:r w:rsidRPr="00A019C5">
        <w:rPr>
          <w:rFonts w:ascii="Lato" w:eastAsia="Times New Roman" w:hAnsi="Lato" w:cs="Times New Roman"/>
          <w:color w:val="000000"/>
          <w:sz w:val="24"/>
          <w:szCs w:val="24"/>
        </w:rPr>
        <w:t> </w:t>
      </w:r>
    </w:p>
    <w:p w14:paraId="442EFE42" w14:textId="77777777" w:rsidR="00F538F9" w:rsidRDefault="00F538F9"/>
    <w:sectPr w:rsidR="00F53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C5"/>
    <w:rsid w:val="007425ED"/>
    <w:rsid w:val="00A019C5"/>
    <w:rsid w:val="00E56513"/>
    <w:rsid w:val="00F5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1718C"/>
  <w15:chartTrackingRefBased/>
  <w15:docId w15:val="{0EF7AFDF-A902-4114-BC63-0BEBC146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005818">
      <w:bodyDiv w:val="1"/>
      <w:marLeft w:val="0"/>
      <w:marRight w:val="0"/>
      <w:marTop w:val="0"/>
      <w:marBottom w:val="0"/>
      <w:divBdr>
        <w:top w:val="none" w:sz="0" w:space="0" w:color="auto"/>
        <w:left w:val="none" w:sz="0" w:space="0" w:color="auto"/>
        <w:bottom w:val="none" w:sz="0" w:space="0" w:color="auto"/>
        <w:right w:val="none" w:sz="0" w:space="0" w:color="auto"/>
      </w:divBdr>
      <w:divsChild>
        <w:div w:id="56433948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comacc.edu/about/policies/generative-ai-academic-use" TargetMode="External"/><Relationship Id="rId5" Type="http://schemas.openxmlformats.org/officeDocument/2006/relationships/hyperlink" Target="https://www.tacomacc.edu/about/policies/privacy-policy" TargetMode="External"/><Relationship Id="rId4" Type="http://schemas.openxmlformats.org/officeDocument/2006/relationships/hyperlink" Target="https://www.tacomacc.edu/about/policies/leave-for-faith-and-consc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1760</Words>
  <Characters>10036</Characters>
  <Application>Microsoft Office Word</Application>
  <DocSecurity>0</DocSecurity>
  <Lines>83</Lines>
  <Paragraphs>23</Paragraphs>
  <ScaleCrop>false</ScaleCrop>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Whybrow, Tracey</dc:creator>
  <cp:keywords/>
  <dc:description/>
  <cp:lastModifiedBy>Hamilton, Joshua</cp:lastModifiedBy>
  <cp:revision>2</cp:revision>
  <dcterms:created xsi:type="dcterms:W3CDTF">2026-04-08T16:33:00Z</dcterms:created>
  <dcterms:modified xsi:type="dcterms:W3CDTF">2026-04-08T16:33:00Z</dcterms:modified>
</cp:coreProperties>
</file>