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A59" w:rsidRDefault="004C7A59" w:rsidP="004C7A59">
      <w:pPr>
        <w:pStyle w:val="Header"/>
        <w:tabs>
          <w:tab w:val="clear" w:pos="4320"/>
          <w:tab w:val="clear" w:pos="8640"/>
        </w:tabs>
        <w:ind w:left="7200"/>
        <w:jc w:val="both"/>
      </w:pPr>
      <w:r>
        <w:rPr>
          <w:noProof/>
        </w:rPr>
        <mc:AlternateContent>
          <mc:Choice Requires="wps">
            <w:drawing>
              <wp:anchor distT="0" distB="0" distL="114300" distR="114300" simplePos="0" relativeHeight="251667455" behindDoc="0" locked="0" layoutInCell="1" allowOverlap="1" wp14:anchorId="3E8AB6B4" wp14:editId="6A8FF4AD">
                <wp:simplePos x="0" y="0"/>
                <wp:positionH relativeFrom="column">
                  <wp:posOffset>-276860</wp:posOffset>
                </wp:positionH>
                <wp:positionV relativeFrom="paragraph">
                  <wp:posOffset>161290</wp:posOffset>
                </wp:positionV>
                <wp:extent cx="1353185" cy="383540"/>
                <wp:effectExtent l="0" t="0" r="0" b="0"/>
                <wp:wrapNone/>
                <wp:docPr id="1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A59" w:rsidRDefault="004C7A59" w:rsidP="004C7A59">
                            <w:r w:rsidRPr="009D7B10">
                              <w:rPr>
                                <w:noProof/>
                              </w:rPr>
                              <w:drawing>
                                <wp:inline distT="0" distB="0" distL="0" distR="0" wp14:anchorId="7878CB81" wp14:editId="4D241A82">
                                  <wp:extent cx="1170305" cy="335870"/>
                                  <wp:effectExtent l="0" t="0" r="0" b="762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170305" cy="3358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8AB6B4" id="_x0000_t202" coordsize="21600,21600" o:spt="202" path="m,l,21600r21600,l21600,xe">
                <v:stroke joinstyle="miter"/>
                <v:path gradientshapeok="t" o:connecttype="rect"/>
              </v:shapetype>
              <v:shape id="Text Box 1093" o:spid="_x0000_s1026" type="#_x0000_t202" style="position:absolute;left:0;text-align:left;margin-left:-21.8pt;margin-top:12.7pt;width:106.55pt;height:30.2pt;z-index:2516674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" stroked="f">
                <v:textbox style="mso-fit-shape-to-text:t">
                  <w:txbxContent>
                    <w:p w:rsidR="004C7A59" w:rsidRDefault="004C7A59" w:rsidP="004C7A59">
                      <w:r w:rsidRPr="009D7B10">
                        <w:rPr>
                          <w:noProof/>
                        </w:rPr>
                        <w:drawing>
                          <wp:inline distT="0" distB="0" distL="0" distR="0" wp14:anchorId="7878CB81" wp14:editId="4D241A82">
                            <wp:extent cx="1170305" cy="335870"/>
                            <wp:effectExtent l="0" t="0" r="0" b="762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170305" cy="335870"/>
                                    </a:xfrm>
                                    <a:prstGeom prst="rect">
                                      <a:avLst/>
                                    </a:prstGeom>
                                    <a:noFill/>
                                    <a:ln w="9525">
                                      <a:noFill/>
                                      <a:miter lim="800000"/>
                                      <a:headEnd/>
                                      <a:tailEnd/>
                                    </a:ln>
                                  </pic:spPr>
                                </pic:pic>
                              </a:graphicData>
                            </a:graphic>
                          </wp:inline>
                        </w:drawing>
                      </w:r>
                    </w:p>
                  </w:txbxContent>
                </v:textbox>
              </v:shape>
            </w:pict>
          </mc:Fallback>
        </mc:AlternateContent>
      </w:r>
      <w:r>
        <w:t>REV 10/11/2021</w:t>
      </w:r>
    </w:p>
    <w:p w:rsidR="004C7A59" w:rsidRDefault="004C7A59" w:rsidP="004C7A59">
      <w:pPr>
        <w:pStyle w:val="Header"/>
        <w:tabs>
          <w:tab w:val="clear" w:pos="4320"/>
          <w:tab w:val="clear" w:pos="8640"/>
        </w:tabs>
      </w:pPr>
    </w:p>
    <w:p w:rsidR="004C7A59" w:rsidRDefault="004C7A59" w:rsidP="00355879">
      <w:pPr>
        <w:pStyle w:val="Header"/>
        <w:tabs>
          <w:tab w:val="clear" w:pos="4320"/>
          <w:tab w:val="clear" w:pos="8640"/>
        </w:tabs>
      </w:pPr>
    </w:p>
    <w:p w:rsidR="0066318B" w:rsidRDefault="004C7A59" w:rsidP="004C7A59">
      <w:pPr>
        <w:tabs>
          <w:tab w:val="left" w:pos="4232"/>
        </w:tabs>
      </w:pPr>
      <w:r>
        <w:tab/>
      </w:r>
    </w:p>
    <w:p w:rsidR="004C7A59" w:rsidRDefault="004C7A59" w:rsidP="004C7A59">
      <w:pPr>
        <w:tabs>
          <w:tab w:val="left" w:pos="4232"/>
        </w:tabs>
      </w:pPr>
    </w:p>
    <w:p w:rsidR="004C7A59" w:rsidRDefault="004C7A59" w:rsidP="004C7A59">
      <w:pPr>
        <w:tabs>
          <w:tab w:val="left" w:pos="4232"/>
        </w:tabs>
      </w:pPr>
    </w:p>
    <w:p w:rsidR="0066318B" w:rsidRDefault="00372124" w:rsidP="00066240">
      <w:pPr>
        <w:jc w:val="center"/>
        <w:rPr>
          <w:sz w:val="23"/>
        </w:rPr>
      </w:pPr>
      <w:r>
        <w:rPr>
          <w:noProof/>
        </w:rPr>
        <mc:AlternateContent>
          <mc:Choice Requires="wps">
            <w:drawing>
              <wp:anchor distT="0" distB="0" distL="114300" distR="114300" simplePos="0" relativeHeight="251665407" behindDoc="0" locked="0" layoutInCell="1" allowOverlap="1" wp14:anchorId="52519053" wp14:editId="1E1A90A1">
                <wp:simplePos x="0" y="0"/>
                <wp:positionH relativeFrom="margin">
                  <wp:posOffset>-487017</wp:posOffset>
                </wp:positionH>
                <wp:positionV relativeFrom="paragraph">
                  <wp:posOffset>104360</wp:posOffset>
                </wp:positionV>
                <wp:extent cx="6877050" cy="7028953"/>
                <wp:effectExtent l="0" t="0" r="0" b="635"/>
                <wp:wrapNone/>
                <wp:docPr id="9"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70289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6240" w:rsidRPr="004C7A59" w:rsidRDefault="00B01486" w:rsidP="00066240">
                            <w:pPr>
                              <w:pStyle w:val="BodyText"/>
                              <w:rPr>
                                <w:rFonts w:asciiTheme="minorHAnsi" w:hAnsiTheme="minorHAnsi" w:cstheme="minorHAnsi"/>
                                <w:b/>
                                <w:sz w:val="38"/>
                                <w:szCs w:val="38"/>
                                <w:u w:val="single"/>
                              </w:rPr>
                            </w:pPr>
                            <w:r w:rsidRPr="004C7A59">
                              <w:rPr>
                                <w:rFonts w:asciiTheme="minorHAnsi" w:hAnsiTheme="minorHAnsi" w:cstheme="minorHAnsi"/>
                                <w:b/>
                                <w:sz w:val="38"/>
                                <w:szCs w:val="38"/>
                                <w:u w:val="single"/>
                              </w:rPr>
                              <w:t xml:space="preserve">TCC </w:t>
                            </w:r>
                            <w:r w:rsidR="00066240" w:rsidRPr="004C7A59">
                              <w:rPr>
                                <w:rFonts w:asciiTheme="minorHAnsi" w:hAnsiTheme="minorHAnsi" w:cstheme="minorHAnsi"/>
                                <w:b/>
                                <w:sz w:val="38"/>
                                <w:szCs w:val="38"/>
                                <w:u w:val="single"/>
                              </w:rPr>
                              <w:t xml:space="preserve">Alternative </w:t>
                            </w:r>
                            <w:r w:rsidR="000F0E76" w:rsidRPr="004C7A59">
                              <w:rPr>
                                <w:rFonts w:asciiTheme="minorHAnsi" w:hAnsiTheme="minorHAnsi" w:cstheme="minorHAnsi"/>
                                <w:b/>
                                <w:sz w:val="38"/>
                                <w:szCs w:val="38"/>
                                <w:u w:val="single"/>
                              </w:rPr>
                              <w:t xml:space="preserve">High school Course Completion </w:t>
                            </w:r>
                            <w:r w:rsidR="00066240" w:rsidRPr="004C7A59">
                              <w:rPr>
                                <w:rFonts w:asciiTheme="minorHAnsi" w:hAnsiTheme="minorHAnsi" w:cstheme="minorHAnsi"/>
                                <w:b/>
                                <w:sz w:val="38"/>
                                <w:szCs w:val="38"/>
                                <w:u w:val="single"/>
                              </w:rPr>
                              <w:t>Placement</w:t>
                            </w:r>
                            <w:r w:rsidR="00C952BC" w:rsidRPr="004C7A59">
                              <w:rPr>
                                <w:rFonts w:asciiTheme="minorHAnsi" w:hAnsiTheme="minorHAnsi" w:cstheme="minorHAnsi"/>
                                <w:b/>
                                <w:sz w:val="38"/>
                                <w:szCs w:val="38"/>
                                <w:u w:val="single"/>
                              </w:rPr>
                              <w:t xml:space="preserve"> CHART</w:t>
                            </w:r>
                            <w:r w:rsidR="00A62E03" w:rsidRPr="004C7A59">
                              <w:rPr>
                                <w:rFonts w:asciiTheme="minorHAnsi" w:hAnsiTheme="minorHAnsi" w:cstheme="minorHAnsi"/>
                                <w:b/>
                                <w:sz w:val="38"/>
                                <w:szCs w:val="38"/>
                                <w:u w:val="single"/>
                              </w:rPr>
                              <w:t xml:space="preserve"> </w:t>
                            </w:r>
                          </w:p>
                          <w:p w:rsidR="000F0E76" w:rsidRDefault="000F0E76" w:rsidP="00066240">
                            <w:pPr>
                              <w:pStyle w:val="BodyText"/>
                              <w:rPr>
                                <w:rFonts w:asciiTheme="minorHAnsi" w:hAnsiTheme="minorHAnsi" w:cstheme="minorHAnsi"/>
                                <w:sz w:val="22"/>
                                <w:szCs w:val="22"/>
                              </w:rPr>
                            </w:pPr>
                          </w:p>
                          <w:p w:rsidR="00066240" w:rsidRPr="004C7A59" w:rsidRDefault="00066240" w:rsidP="00066240">
                            <w:pPr>
                              <w:pStyle w:val="BodyText"/>
                              <w:rPr>
                                <w:rFonts w:asciiTheme="minorHAnsi" w:hAnsiTheme="minorHAnsi" w:cstheme="minorHAnsi"/>
                                <w:b/>
                                <w:sz w:val="28"/>
                                <w:szCs w:val="28"/>
                                <w:u w:val="single"/>
                              </w:rPr>
                            </w:pPr>
                            <w:r w:rsidRPr="004C7A59">
                              <w:rPr>
                                <w:rFonts w:asciiTheme="minorHAnsi" w:hAnsiTheme="minorHAnsi" w:cstheme="minorHAnsi"/>
                                <w:b/>
                                <w:sz w:val="28"/>
                                <w:szCs w:val="28"/>
                                <w:u w:val="single"/>
                              </w:rPr>
                              <w:t xml:space="preserve">For </w:t>
                            </w:r>
                            <w:r w:rsidR="00263632" w:rsidRPr="004C7A59">
                              <w:rPr>
                                <w:rFonts w:asciiTheme="minorHAnsi" w:hAnsiTheme="minorHAnsi" w:cstheme="minorHAnsi"/>
                                <w:b/>
                                <w:sz w:val="28"/>
                                <w:szCs w:val="28"/>
                                <w:u w:val="single"/>
                              </w:rPr>
                              <w:t xml:space="preserve">Running Start </w:t>
                            </w:r>
                            <w:r w:rsidRPr="004C7A59">
                              <w:rPr>
                                <w:rFonts w:asciiTheme="minorHAnsi" w:hAnsiTheme="minorHAnsi" w:cstheme="minorHAnsi"/>
                                <w:b/>
                                <w:sz w:val="28"/>
                                <w:szCs w:val="28"/>
                                <w:u w:val="single"/>
                              </w:rPr>
                              <w:t xml:space="preserve">High School Students and </w:t>
                            </w:r>
                            <w:r w:rsidR="006C7C2C">
                              <w:rPr>
                                <w:rFonts w:asciiTheme="minorHAnsi" w:hAnsiTheme="minorHAnsi" w:cstheme="minorHAnsi"/>
                                <w:b/>
                                <w:sz w:val="28"/>
                                <w:szCs w:val="28"/>
                                <w:u w:val="single"/>
                              </w:rPr>
                              <w:t xml:space="preserve">recent high school </w:t>
                            </w:r>
                            <w:r w:rsidRPr="004C7A59">
                              <w:rPr>
                                <w:rFonts w:asciiTheme="minorHAnsi" w:hAnsiTheme="minorHAnsi" w:cstheme="minorHAnsi"/>
                                <w:b/>
                                <w:sz w:val="28"/>
                                <w:szCs w:val="28"/>
                                <w:u w:val="single"/>
                              </w:rPr>
                              <w:t xml:space="preserve">graduates who have taken a math course </w:t>
                            </w:r>
                            <w:r w:rsidRPr="004C7A59">
                              <w:rPr>
                                <w:rFonts w:asciiTheme="minorHAnsi" w:hAnsiTheme="minorHAnsi" w:cstheme="minorHAnsi"/>
                                <w:b/>
                                <w:i/>
                                <w:sz w:val="28"/>
                                <w:szCs w:val="28"/>
                                <w:u w:val="single"/>
                              </w:rPr>
                              <w:t xml:space="preserve">within </w:t>
                            </w:r>
                            <w:r w:rsidR="00F6550F" w:rsidRPr="004C7A59">
                              <w:rPr>
                                <w:rFonts w:asciiTheme="minorHAnsi" w:hAnsiTheme="minorHAnsi" w:cstheme="minorHAnsi"/>
                                <w:b/>
                                <w:i/>
                                <w:sz w:val="28"/>
                                <w:szCs w:val="28"/>
                                <w:u w:val="single"/>
                              </w:rPr>
                              <w:t>3</w:t>
                            </w:r>
                            <w:r w:rsidRPr="004C7A59">
                              <w:rPr>
                                <w:rFonts w:asciiTheme="minorHAnsi" w:hAnsiTheme="minorHAnsi" w:cstheme="minorHAnsi"/>
                                <w:b/>
                                <w:i/>
                                <w:sz w:val="28"/>
                                <w:szCs w:val="28"/>
                                <w:u w:val="single"/>
                              </w:rPr>
                              <w:t>-years</w:t>
                            </w:r>
                            <w:r w:rsidRPr="004C7A59">
                              <w:rPr>
                                <w:rFonts w:asciiTheme="minorHAnsi" w:hAnsiTheme="minorHAnsi" w:cstheme="minorHAnsi"/>
                                <w:b/>
                                <w:sz w:val="28"/>
                                <w:szCs w:val="28"/>
                                <w:u w:val="single"/>
                              </w:rPr>
                              <w:t xml:space="preserve"> </w:t>
                            </w:r>
                            <w:r w:rsidR="00F6550F" w:rsidRPr="004C7A59">
                              <w:rPr>
                                <w:rFonts w:asciiTheme="minorHAnsi" w:hAnsiTheme="minorHAnsi" w:cstheme="minorHAnsi"/>
                                <w:b/>
                                <w:sz w:val="28"/>
                                <w:szCs w:val="28"/>
                                <w:u w:val="single"/>
                              </w:rPr>
                              <w:t xml:space="preserve">of </w:t>
                            </w:r>
                            <w:r w:rsidR="004C7A59" w:rsidRPr="004C7A59">
                              <w:rPr>
                                <w:rFonts w:asciiTheme="minorHAnsi" w:hAnsiTheme="minorHAnsi" w:cstheme="minorHAnsi"/>
                                <w:b/>
                                <w:sz w:val="28"/>
                                <w:szCs w:val="28"/>
                                <w:u w:val="single"/>
                              </w:rPr>
                              <w:t xml:space="preserve">high school </w:t>
                            </w:r>
                            <w:r w:rsidR="00F6550F" w:rsidRPr="004C7A59">
                              <w:rPr>
                                <w:rFonts w:asciiTheme="minorHAnsi" w:hAnsiTheme="minorHAnsi" w:cstheme="minorHAnsi"/>
                                <w:b/>
                                <w:sz w:val="28"/>
                                <w:szCs w:val="28"/>
                                <w:u w:val="single"/>
                              </w:rPr>
                              <w:t>graduation</w:t>
                            </w:r>
                          </w:p>
                          <w:p w:rsidR="004C7A59" w:rsidRPr="000F0E76" w:rsidRDefault="004C7A59" w:rsidP="00066240">
                            <w:pPr>
                              <w:pStyle w:val="BodyText"/>
                              <w:rPr>
                                <w:rFonts w:asciiTheme="minorHAnsi" w:hAnsiTheme="minorHAnsi" w:cstheme="minorHAnsi"/>
                                <w:b/>
                                <w:sz w:val="22"/>
                                <w:szCs w:val="22"/>
                                <w:u w:val="single"/>
                              </w:rPr>
                            </w:pPr>
                          </w:p>
                          <w:p w:rsidR="00B01486" w:rsidRPr="004C7A59" w:rsidRDefault="00B01486" w:rsidP="00B01486">
                            <w:pPr>
                              <w:numPr>
                                <w:ilvl w:val="0"/>
                                <w:numId w:val="11"/>
                              </w:numPr>
                              <w:rPr>
                                <w:b/>
                                <w:color w:val="000000"/>
                                <w:sz w:val="22"/>
                                <w:szCs w:val="22"/>
                              </w:rPr>
                            </w:pPr>
                            <w:r w:rsidRPr="004C7A59">
                              <w:rPr>
                                <w:rFonts w:ascii="Calibri" w:hAnsi="Calibri" w:cs="Calibri"/>
                                <w:b/>
                                <w:color w:val="000000"/>
                                <w:sz w:val="22"/>
                                <w:szCs w:val="22"/>
                              </w:rPr>
                              <w:t>Running Start students can only use their high school grades for placement</w:t>
                            </w:r>
                            <w:r w:rsidR="000F0E76" w:rsidRPr="004C7A59">
                              <w:rPr>
                                <w:rFonts w:ascii="Calibri" w:hAnsi="Calibri" w:cs="Calibri"/>
                                <w:b/>
                                <w:color w:val="000000"/>
                                <w:sz w:val="22"/>
                                <w:szCs w:val="22"/>
                              </w:rPr>
                              <w:t xml:space="preserve"> and should not take the ALEKS assessment</w:t>
                            </w:r>
                            <w:r w:rsidRPr="004C7A59">
                              <w:rPr>
                                <w:rFonts w:ascii="Calibri" w:hAnsi="Calibri" w:cs="Calibri"/>
                                <w:b/>
                                <w:color w:val="000000"/>
                                <w:sz w:val="22"/>
                                <w:szCs w:val="22"/>
                              </w:rPr>
                              <w:t>.</w:t>
                            </w:r>
                          </w:p>
                          <w:p w:rsidR="00B01486" w:rsidRPr="000F0E76" w:rsidRDefault="00B01486" w:rsidP="00B01486">
                            <w:pPr>
                              <w:numPr>
                                <w:ilvl w:val="0"/>
                                <w:numId w:val="11"/>
                              </w:numPr>
                              <w:rPr>
                                <w:rFonts w:ascii="Calibri" w:hAnsi="Calibri" w:cs="Calibri"/>
                                <w:color w:val="000000"/>
                                <w:sz w:val="22"/>
                                <w:szCs w:val="22"/>
                              </w:rPr>
                            </w:pPr>
                            <w:r w:rsidRPr="000F0E76">
                              <w:rPr>
                                <w:rFonts w:ascii="Calibri" w:hAnsi="Calibri" w:cs="Calibri"/>
                                <w:color w:val="000000"/>
                                <w:sz w:val="22"/>
                                <w:szCs w:val="22"/>
                              </w:rPr>
                              <w:t>Homeschool students and students with out of state high school transcripts cannot be placed using the AHSP and must take the ALEKS test</w:t>
                            </w:r>
                            <w:r w:rsidR="000F0E76">
                              <w:rPr>
                                <w:rFonts w:ascii="Calibri" w:hAnsi="Calibri" w:cs="Calibri"/>
                                <w:color w:val="000000"/>
                                <w:sz w:val="22"/>
                                <w:szCs w:val="22"/>
                              </w:rPr>
                              <w:t>. Recent high school graduates may use either placement option.</w:t>
                            </w:r>
                          </w:p>
                          <w:p w:rsidR="00B01486" w:rsidRDefault="00B01486" w:rsidP="00B01486">
                            <w:pPr>
                              <w:numPr>
                                <w:ilvl w:val="0"/>
                                <w:numId w:val="11"/>
                              </w:numPr>
                              <w:rPr>
                                <w:rFonts w:ascii="Calibri" w:hAnsi="Calibri" w:cs="Calibri"/>
                                <w:b/>
                                <w:color w:val="FF0000"/>
                                <w:sz w:val="22"/>
                                <w:szCs w:val="22"/>
                              </w:rPr>
                            </w:pPr>
                            <w:r w:rsidRPr="000F0E76">
                              <w:rPr>
                                <w:rFonts w:ascii="Calibri" w:hAnsi="Calibri" w:cs="Calibri"/>
                                <w:b/>
                                <w:color w:val="FF0000"/>
                                <w:sz w:val="22"/>
                                <w:szCs w:val="22"/>
                              </w:rPr>
                              <w:t xml:space="preserve">Running Start Students who do not meet </w:t>
                            </w:r>
                            <w:r w:rsidR="006C7C2C">
                              <w:rPr>
                                <w:rFonts w:ascii="Calibri" w:hAnsi="Calibri" w:cs="Calibri"/>
                                <w:b/>
                                <w:color w:val="FF0000"/>
                                <w:sz w:val="22"/>
                                <w:szCs w:val="22"/>
                              </w:rPr>
                              <w:t>the criteria below</w:t>
                            </w:r>
                            <w:r w:rsidRPr="000F0E76">
                              <w:rPr>
                                <w:rFonts w:ascii="Calibri" w:hAnsi="Calibri" w:cs="Calibri"/>
                                <w:b/>
                                <w:color w:val="FF0000"/>
                                <w:sz w:val="22"/>
                                <w:szCs w:val="22"/>
                              </w:rPr>
                              <w:t xml:space="preserve"> should continue to take math </w:t>
                            </w:r>
                            <w:r w:rsidR="000F0E76">
                              <w:rPr>
                                <w:rFonts w:ascii="Calibri" w:hAnsi="Calibri" w:cs="Calibri"/>
                                <w:b/>
                                <w:color w:val="FF0000"/>
                                <w:sz w:val="22"/>
                                <w:szCs w:val="22"/>
                              </w:rPr>
                              <w:t xml:space="preserve">classes </w:t>
                            </w:r>
                            <w:r w:rsidRPr="000F0E76">
                              <w:rPr>
                                <w:rFonts w:ascii="Calibri" w:hAnsi="Calibri" w:cs="Calibri"/>
                                <w:b/>
                                <w:color w:val="FF0000"/>
                                <w:sz w:val="22"/>
                                <w:szCs w:val="22"/>
                              </w:rPr>
                              <w:t>at their high school or may retake the equivalent of the last math class that they took in high school.</w:t>
                            </w:r>
                          </w:p>
                          <w:p w:rsidR="004C7A59" w:rsidRPr="000F0E76" w:rsidRDefault="004C7A59" w:rsidP="004C7A59">
                            <w:pPr>
                              <w:ind w:left="720"/>
                              <w:rPr>
                                <w:rFonts w:ascii="Calibri" w:hAnsi="Calibri" w:cs="Calibri"/>
                                <w:b/>
                                <w:color w:val="FF0000"/>
                                <w:sz w:val="22"/>
                                <w:szCs w:val="22"/>
                              </w:rPr>
                            </w:pPr>
                          </w:p>
                          <w:p w:rsidR="00C47018" w:rsidRDefault="00C47018" w:rsidP="001A77CF">
                            <w:pPr>
                              <w:rPr>
                                <w:sz w:val="16"/>
                                <w:szCs w:val="16"/>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2250"/>
                              <w:gridCol w:w="2070"/>
                              <w:gridCol w:w="3330"/>
                            </w:tblGrid>
                            <w:tr w:rsidR="00E0648D" w:rsidRPr="002274E2" w:rsidTr="00E9027A">
                              <w:trPr>
                                <w:cantSplit/>
                                <w:jc w:val="center"/>
                              </w:trPr>
                              <w:tc>
                                <w:tcPr>
                                  <w:tcW w:w="2785" w:type="dxa"/>
                                  <w:vAlign w:val="center"/>
                                </w:tcPr>
                                <w:p w:rsidR="00E0648D" w:rsidRPr="002274E2" w:rsidRDefault="00E0648D" w:rsidP="00E0648D">
                                  <w:pPr>
                                    <w:jc w:val="center"/>
                                    <w:rPr>
                                      <w:rFonts w:asciiTheme="minorHAnsi" w:hAnsiTheme="minorHAnsi" w:cstheme="minorHAnsi"/>
                                      <w:i/>
                                      <w:sz w:val="20"/>
                                    </w:rPr>
                                  </w:pPr>
                                  <w:r w:rsidRPr="002274E2">
                                    <w:rPr>
                                      <w:rFonts w:asciiTheme="minorHAnsi" w:hAnsiTheme="minorHAnsi" w:cstheme="minorHAnsi"/>
                                      <w:i/>
                                      <w:sz w:val="20"/>
                                    </w:rPr>
                                    <w:t>If your last math high school class  was a full year of</w:t>
                                  </w:r>
                                  <w:r>
                                    <w:rPr>
                                      <w:rFonts w:asciiTheme="minorHAnsi" w:hAnsiTheme="minorHAnsi" w:cstheme="minorHAnsi"/>
                                      <w:i/>
                                      <w:sz w:val="20"/>
                                    </w:rPr>
                                    <w:t>:</w:t>
                                  </w:r>
                                </w:p>
                              </w:tc>
                              <w:tc>
                                <w:tcPr>
                                  <w:tcW w:w="2250" w:type="dxa"/>
                                  <w:vAlign w:val="center"/>
                                </w:tcPr>
                                <w:p w:rsidR="00E0648D" w:rsidRPr="002274E2" w:rsidRDefault="00E0648D" w:rsidP="000F0E76">
                                  <w:pPr>
                                    <w:jc w:val="center"/>
                                    <w:rPr>
                                      <w:rFonts w:asciiTheme="minorHAnsi" w:hAnsiTheme="minorHAnsi" w:cstheme="minorHAnsi"/>
                                      <w:i/>
                                      <w:sz w:val="20"/>
                                    </w:rPr>
                                  </w:pPr>
                                  <w:r>
                                    <w:rPr>
                                      <w:rFonts w:asciiTheme="minorHAnsi" w:hAnsiTheme="minorHAnsi" w:cstheme="minorHAnsi"/>
                                      <w:i/>
                                      <w:sz w:val="20"/>
                                    </w:rPr>
                                    <w:t xml:space="preserve">And </w:t>
                                  </w:r>
                                  <w:r w:rsidR="000F0E76">
                                    <w:rPr>
                                      <w:rFonts w:asciiTheme="minorHAnsi" w:hAnsiTheme="minorHAnsi" w:cstheme="minorHAnsi"/>
                                      <w:b/>
                                      <w:i/>
                                      <w:sz w:val="20"/>
                                    </w:rPr>
                                    <w:t>BOTH</w:t>
                                  </w:r>
                                  <w:r>
                                    <w:rPr>
                                      <w:rFonts w:asciiTheme="minorHAnsi" w:hAnsiTheme="minorHAnsi" w:cstheme="minorHAnsi"/>
                                      <w:i/>
                                      <w:sz w:val="20"/>
                                    </w:rPr>
                                    <w:t xml:space="preserve"> semesters you earned a grade of:</w:t>
                                  </w:r>
                                </w:p>
                              </w:tc>
                              <w:tc>
                                <w:tcPr>
                                  <w:tcW w:w="2070" w:type="dxa"/>
                                </w:tcPr>
                                <w:p w:rsidR="00E0648D" w:rsidRPr="002274E2" w:rsidRDefault="00E0648D" w:rsidP="00E0648D">
                                  <w:pPr>
                                    <w:jc w:val="center"/>
                                    <w:rPr>
                                      <w:rFonts w:asciiTheme="minorHAnsi" w:hAnsiTheme="minorHAnsi" w:cstheme="minorHAnsi"/>
                                      <w:i/>
                                      <w:sz w:val="20"/>
                                    </w:rPr>
                                  </w:pPr>
                                  <w:r>
                                    <w:rPr>
                                      <w:rFonts w:asciiTheme="minorHAnsi" w:hAnsiTheme="minorHAnsi" w:cstheme="minorHAnsi"/>
                                      <w:i/>
                                      <w:sz w:val="20"/>
                                    </w:rPr>
                                    <w:t>Milestone entered</w:t>
                                  </w:r>
                                </w:p>
                              </w:tc>
                              <w:tc>
                                <w:tcPr>
                                  <w:tcW w:w="3330" w:type="dxa"/>
                                  <w:vAlign w:val="center"/>
                                </w:tcPr>
                                <w:p w:rsidR="00E0648D" w:rsidRPr="002274E2" w:rsidRDefault="00E0648D" w:rsidP="00E0648D">
                                  <w:pPr>
                                    <w:jc w:val="center"/>
                                    <w:rPr>
                                      <w:rFonts w:asciiTheme="minorHAnsi" w:hAnsiTheme="minorHAnsi" w:cstheme="minorHAnsi"/>
                                      <w:i/>
                                      <w:sz w:val="20"/>
                                    </w:rPr>
                                  </w:pPr>
                                  <w:r w:rsidRPr="002274E2">
                                    <w:rPr>
                                      <w:rFonts w:asciiTheme="minorHAnsi" w:hAnsiTheme="minorHAnsi" w:cstheme="minorHAnsi"/>
                                      <w:i/>
                                      <w:sz w:val="20"/>
                                    </w:rPr>
                                    <w:t>t</w:t>
                                  </w:r>
                                  <w:r>
                                    <w:rPr>
                                      <w:rFonts w:asciiTheme="minorHAnsi" w:hAnsiTheme="minorHAnsi" w:cstheme="minorHAnsi"/>
                                      <w:i/>
                                      <w:sz w:val="20"/>
                                    </w:rPr>
                                    <w:t>hen you are eligible to take the following courses:</w:t>
                                  </w:r>
                                </w:p>
                              </w:tc>
                            </w:tr>
                            <w:tr w:rsidR="00E0648D" w:rsidRPr="00026D25" w:rsidTr="00E9027A">
                              <w:trPr>
                                <w:cantSplit/>
                                <w:trHeight w:val="627"/>
                                <w:jc w:val="center"/>
                              </w:trPr>
                              <w:tc>
                                <w:tcPr>
                                  <w:tcW w:w="2785" w:type="dxa"/>
                                  <w:vAlign w:val="center"/>
                                </w:tcPr>
                                <w:p w:rsidR="00E0648D" w:rsidRPr="00026D25" w:rsidRDefault="00E0648D" w:rsidP="00E0648D">
                                  <w:pPr>
                                    <w:jc w:val="center"/>
                                    <w:rPr>
                                      <w:rFonts w:asciiTheme="minorHAnsi" w:hAnsiTheme="minorHAnsi" w:cstheme="minorHAnsi"/>
                                      <w:b/>
                                      <w:szCs w:val="24"/>
                                    </w:rPr>
                                  </w:pPr>
                                  <w:r w:rsidRPr="00026D25">
                                    <w:rPr>
                                      <w:rFonts w:asciiTheme="minorHAnsi" w:hAnsiTheme="minorHAnsi" w:cstheme="minorHAnsi"/>
                                      <w:b/>
                                      <w:szCs w:val="24"/>
                                    </w:rPr>
                                    <w:t>Geometry</w:t>
                                  </w:r>
                                </w:p>
                              </w:tc>
                              <w:tc>
                                <w:tcPr>
                                  <w:tcW w:w="2250" w:type="dxa"/>
                                  <w:shd w:val="clear" w:color="auto" w:fill="auto"/>
                                  <w:vAlign w:val="center"/>
                                </w:tcPr>
                                <w:p w:rsidR="00E0648D" w:rsidRPr="00026D25" w:rsidRDefault="00E0648D" w:rsidP="00E0648D">
                                  <w:pPr>
                                    <w:tabs>
                                      <w:tab w:val="right" w:pos="1764"/>
                                    </w:tabs>
                                    <w:rPr>
                                      <w:rFonts w:asciiTheme="minorHAnsi" w:hAnsiTheme="minorHAnsi" w:cstheme="minorHAnsi"/>
                                      <w:sz w:val="20"/>
                                    </w:rPr>
                                  </w:pPr>
                                  <w:r>
                                    <w:rPr>
                                      <w:rFonts w:asciiTheme="minorHAnsi" w:hAnsiTheme="minorHAnsi" w:cstheme="minorHAnsi"/>
                                      <w:sz w:val="20"/>
                                    </w:rPr>
                                    <w:t xml:space="preserve">B (3.0 or better) </w:t>
                                  </w:r>
                                  <w:r w:rsidRPr="00026D25">
                                    <w:rPr>
                                      <w:rFonts w:asciiTheme="minorHAnsi" w:hAnsiTheme="minorHAnsi" w:cstheme="minorHAnsi"/>
                                      <w:sz w:val="20"/>
                                    </w:rPr>
                                    <w:tab/>
                                  </w:r>
                                </w:p>
                              </w:tc>
                              <w:tc>
                                <w:tcPr>
                                  <w:tcW w:w="2070" w:type="dxa"/>
                                  <w:vAlign w:val="center"/>
                                </w:tcPr>
                                <w:p w:rsidR="00E0648D" w:rsidRPr="00026D25" w:rsidRDefault="00E0648D" w:rsidP="00E0648D">
                                  <w:pPr>
                                    <w:jc w:val="center"/>
                                    <w:rPr>
                                      <w:rFonts w:asciiTheme="minorHAnsi" w:hAnsiTheme="minorHAnsi" w:cstheme="minorHAnsi"/>
                                      <w:sz w:val="20"/>
                                    </w:rPr>
                                  </w:pPr>
                                  <w:r>
                                    <w:rPr>
                                      <w:rFonts w:asciiTheme="minorHAnsi" w:hAnsiTheme="minorHAnsi" w:cstheme="minorHAnsi"/>
                                      <w:sz w:val="20"/>
                                    </w:rPr>
                                    <w:t>Math 90</w:t>
                                  </w:r>
                                </w:p>
                              </w:tc>
                              <w:tc>
                                <w:tcPr>
                                  <w:tcW w:w="3330" w:type="dxa"/>
                                  <w:vAlign w:val="center"/>
                                </w:tcPr>
                                <w:p w:rsidR="00E0648D" w:rsidRPr="00026D25" w:rsidRDefault="00E0648D" w:rsidP="00E0648D">
                                  <w:pPr>
                                    <w:rPr>
                                      <w:rFonts w:asciiTheme="minorHAnsi" w:hAnsiTheme="minorHAnsi" w:cstheme="minorHAnsi"/>
                                      <w:sz w:val="20"/>
                                    </w:rPr>
                                  </w:pPr>
                                  <w:r w:rsidRPr="00026D25">
                                    <w:rPr>
                                      <w:rFonts w:asciiTheme="minorHAnsi" w:hAnsiTheme="minorHAnsi" w:cstheme="minorHAnsi"/>
                                      <w:sz w:val="20"/>
                                    </w:rPr>
                                    <w:t>Math 95</w:t>
                                  </w:r>
                                </w:p>
                              </w:tc>
                            </w:tr>
                            <w:tr w:rsidR="006307E7" w:rsidRPr="00026D25" w:rsidTr="00263632">
                              <w:trPr>
                                <w:cantSplit/>
                                <w:trHeight w:val="794"/>
                                <w:jc w:val="center"/>
                              </w:trPr>
                              <w:tc>
                                <w:tcPr>
                                  <w:tcW w:w="2785" w:type="dxa"/>
                                  <w:vMerge w:val="restart"/>
                                  <w:vAlign w:val="center"/>
                                </w:tcPr>
                                <w:p w:rsidR="006307E7" w:rsidRDefault="006307E7" w:rsidP="001C57F7">
                                  <w:pPr>
                                    <w:jc w:val="center"/>
                                    <w:rPr>
                                      <w:rFonts w:asciiTheme="minorHAnsi" w:hAnsiTheme="minorHAnsi" w:cstheme="minorHAnsi"/>
                                      <w:b/>
                                      <w:szCs w:val="24"/>
                                    </w:rPr>
                                  </w:pPr>
                                  <w:r>
                                    <w:rPr>
                                      <w:rFonts w:asciiTheme="minorHAnsi" w:hAnsiTheme="minorHAnsi" w:cstheme="minorHAnsi"/>
                                      <w:b/>
                                      <w:szCs w:val="24"/>
                                    </w:rPr>
                                    <w:t>Tacoma: Alg</w:t>
                                  </w:r>
                                  <w:r w:rsidR="00263632">
                                    <w:rPr>
                                      <w:rFonts w:asciiTheme="minorHAnsi" w:hAnsiTheme="minorHAnsi" w:cstheme="minorHAnsi"/>
                                      <w:b/>
                                      <w:szCs w:val="24"/>
                                    </w:rPr>
                                    <w:t>ebra</w:t>
                                  </w:r>
                                  <w:r>
                                    <w:rPr>
                                      <w:rFonts w:asciiTheme="minorHAnsi" w:hAnsiTheme="minorHAnsi" w:cstheme="minorHAnsi"/>
                                      <w:b/>
                                      <w:szCs w:val="24"/>
                                    </w:rPr>
                                    <w:t xml:space="preserve"> 2a &amp; 2b</w:t>
                                  </w:r>
                                </w:p>
                                <w:p w:rsidR="006307E7" w:rsidRDefault="006307E7" w:rsidP="001C57F7">
                                  <w:pPr>
                                    <w:jc w:val="center"/>
                                    <w:rPr>
                                      <w:rFonts w:asciiTheme="minorHAnsi" w:hAnsiTheme="minorHAnsi" w:cstheme="minorHAnsi"/>
                                      <w:b/>
                                      <w:szCs w:val="24"/>
                                    </w:rPr>
                                  </w:pPr>
                                  <w:r>
                                    <w:rPr>
                                      <w:rFonts w:asciiTheme="minorHAnsi" w:hAnsiTheme="minorHAnsi" w:cstheme="minorHAnsi"/>
                                      <w:b/>
                                      <w:szCs w:val="24"/>
                                    </w:rPr>
                                    <w:t>Peninsula: Alg</w:t>
                                  </w:r>
                                  <w:r w:rsidR="00263632">
                                    <w:rPr>
                                      <w:rFonts w:asciiTheme="minorHAnsi" w:hAnsiTheme="minorHAnsi" w:cstheme="minorHAnsi"/>
                                      <w:b/>
                                      <w:szCs w:val="24"/>
                                    </w:rPr>
                                    <w:t>ebra</w:t>
                                  </w:r>
                                  <w:r>
                                    <w:rPr>
                                      <w:rFonts w:asciiTheme="minorHAnsi" w:hAnsiTheme="minorHAnsi" w:cstheme="minorHAnsi"/>
                                      <w:b/>
                                      <w:szCs w:val="24"/>
                                    </w:rPr>
                                    <w:t xml:space="preserve"> 2 </w:t>
                                  </w:r>
                                </w:p>
                                <w:p w:rsidR="006307E7" w:rsidRDefault="006307E7" w:rsidP="001C57F7">
                                  <w:pPr>
                                    <w:jc w:val="center"/>
                                    <w:rPr>
                                      <w:rFonts w:asciiTheme="minorHAnsi" w:hAnsiTheme="minorHAnsi" w:cstheme="minorHAnsi"/>
                                      <w:b/>
                                      <w:szCs w:val="24"/>
                                    </w:rPr>
                                  </w:pPr>
                                  <w:r>
                                    <w:rPr>
                                      <w:rFonts w:asciiTheme="minorHAnsi" w:hAnsiTheme="minorHAnsi" w:cstheme="minorHAnsi"/>
                                      <w:b/>
                                      <w:szCs w:val="24"/>
                                    </w:rPr>
                                    <w:t xml:space="preserve">UP: </w:t>
                                  </w:r>
                                  <w:r w:rsidRPr="00026D25">
                                    <w:rPr>
                                      <w:rFonts w:asciiTheme="minorHAnsi" w:hAnsiTheme="minorHAnsi" w:cstheme="minorHAnsi"/>
                                      <w:b/>
                                      <w:szCs w:val="24"/>
                                    </w:rPr>
                                    <w:t>Alg</w:t>
                                  </w:r>
                                  <w:r w:rsidR="00263632">
                                    <w:rPr>
                                      <w:rFonts w:asciiTheme="minorHAnsi" w:hAnsiTheme="minorHAnsi" w:cstheme="minorHAnsi"/>
                                      <w:b/>
                                      <w:szCs w:val="24"/>
                                    </w:rPr>
                                    <w:t>ebra</w:t>
                                  </w:r>
                                  <w:r w:rsidRPr="00026D25">
                                    <w:rPr>
                                      <w:rFonts w:asciiTheme="minorHAnsi" w:hAnsiTheme="minorHAnsi" w:cstheme="minorHAnsi"/>
                                      <w:b/>
                                      <w:szCs w:val="24"/>
                                    </w:rPr>
                                    <w:t xml:space="preserve"> 3 / 4</w:t>
                                  </w:r>
                                </w:p>
                                <w:p w:rsidR="006307E7" w:rsidRDefault="00263632" w:rsidP="001C57F7">
                                  <w:pPr>
                                    <w:jc w:val="center"/>
                                    <w:rPr>
                                      <w:rFonts w:asciiTheme="minorHAnsi" w:hAnsiTheme="minorHAnsi" w:cstheme="minorHAnsi"/>
                                      <w:b/>
                                      <w:szCs w:val="24"/>
                                    </w:rPr>
                                  </w:pPr>
                                  <w:r>
                                    <w:rPr>
                                      <w:rFonts w:asciiTheme="minorHAnsi" w:hAnsiTheme="minorHAnsi" w:cstheme="minorHAnsi"/>
                                      <w:b/>
                                      <w:szCs w:val="24"/>
                                    </w:rPr>
                                    <w:t>Other</w:t>
                                  </w:r>
                                  <w:r w:rsidR="006307E7">
                                    <w:rPr>
                                      <w:rFonts w:asciiTheme="minorHAnsi" w:hAnsiTheme="minorHAnsi" w:cstheme="minorHAnsi"/>
                                      <w:b/>
                                      <w:szCs w:val="24"/>
                                    </w:rPr>
                                    <w:t>: Advanced Alg</w:t>
                                  </w:r>
                                  <w:r>
                                    <w:rPr>
                                      <w:rFonts w:asciiTheme="minorHAnsi" w:hAnsiTheme="minorHAnsi" w:cstheme="minorHAnsi"/>
                                      <w:b/>
                                      <w:szCs w:val="24"/>
                                    </w:rPr>
                                    <w:t>ebra</w:t>
                                  </w:r>
                                </w:p>
                                <w:p w:rsidR="00263632" w:rsidRPr="00263632" w:rsidRDefault="00263632" w:rsidP="00F24EE8">
                                  <w:pPr>
                                    <w:jc w:val="center"/>
                                    <w:rPr>
                                      <w:rFonts w:asciiTheme="minorHAnsi" w:hAnsiTheme="minorHAnsi" w:cstheme="minorHAnsi"/>
                                      <w:b/>
                                      <w:sz w:val="18"/>
                                      <w:szCs w:val="18"/>
                                    </w:rPr>
                                  </w:pPr>
                                  <w:r w:rsidRPr="00263632">
                                    <w:rPr>
                                      <w:rFonts w:asciiTheme="minorHAnsi" w:hAnsiTheme="minorHAnsi" w:cstheme="minorHAnsi"/>
                                      <w:b/>
                                      <w:color w:val="FF0000"/>
                                      <w:sz w:val="18"/>
                                      <w:szCs w:val="18"/>
                                    </w:rPr>
                                    <w:t>(Note</w:t>
                                  </w:r>
                                  <w:r>
                                    <w:rPr>
                                      <w:rFonts w:asciiTheme="minorHAnsi" w:hAnsiTheme="minorHAnsi" w:cstheme="minorHAnsi"/>
                                      <w:b/>
                                      <w:color w:val="FF0000"/>
                                      <w:sz w:val="18"/>
                                      <w:szCs w:val="18"/>
                                    </w:rPr>
                                    <w:t xml:space="preserve">: Some schools use algebra 1 &amp; 2 for </w:t>
                                  </w:r>
                                  <w:r w:rsidR="00F24EE8">
                                    <w:rPr>
                                      <w:rFonts w:asciiTheme="minorHAnsi" w:hAnsiTheme="minorHAnsi" w:cstheme="minorHAnsi"/>
                                      <w:b/>
                                      <w:color w:val="FF0000"/>
                                      <w:sz w:val="18"/>
                                      <w:szCs w:val="18"/>
                                    </w:rPr>
                                    <w:t>first</w:t>
                                  </w:r>
                                  <w:r>
                                    <w:rPr>
                                      <w:rFonts w:asciiTheme="minorHAnsi" w:hAnsiTheme="minorHAnsi" w:cstheme="minorHAnsi"/>
                                      <w:b/>
                                      <w:color w:val="FF0000"/>
                                      <w:sz w:val="18"/>
                                      <w:szCs w:val="18"/>
                                    </w:rPr>
                                    <w:t xml:space="preserve"> year algebra.</w:t>
                                  </w:r>
                                  <w:r w:rsidRPr="00263632">
                                    <w:rPr>
                                      <w:rFonts w:asciiTheme="minorHAnsi" w:hAnsiTheme="minorHAnsi" w:cstheme="minorHAnsi"/>
                                      <w:b/>
                                      <w:color w:val="FF0000"/>
                                      <w:sz w:val="18"/>
                                      <w:szCs w:val="18"/>
                                    </w:rPr>
                                    <w:t xml:space="preserve"> </w:t>
                                  </w:r>
                                  <w:r>
                                    <w:rPr>
                                      <w:rFonts w:asciiTheme="minorHAnsi" w:hAnsiTheme="minorHAnsi" w:cstheme="minorHAnsi"/>
                                      <w:b/>
                                      <w:color w:val="FF0000"/>
                                      <w:sz w:val="18"/>
                                      <w:szCs w:val="18"/>
                                    </w:rPr>
                                    <w:t xml:space="preserve">Algebra 1 &amp; </w:t>
                                  </w:r>
                                  <w:r w:rsidRPr="00263632">
                                    <w:rPr>
                                      <w:rFonts w:asciiTheme="minorHAnsi" w:hAnsiTheme="minorHAnsi" w:cstheme="minorHAnsi"/>
                                      <w:b/>
                                      <w:color w:val="FF0000"/>
                                      <w:sz w:val="18"/>
                                      <w:szCs w:val="18"/>
                                    </w:rPr>
                                    <w:t>2 taken in the same year is algebra 1</w:t>
                                  </w:r>
                                  <w:r w:rsidR="00F24EE8">
                                    <w:rPr>
                                      <w:rFonts w:asciiTheme="minorHAnsi" w:hAnsiTheme="minorHAnsi" w:cstheme="minorHAnsi"/>
                                      <w:b/>
                                      <w:color w:val="FF0000"/>
                                      <w:sz w:val="18"/>
                                      <w:szCs w:val="18"/>
                                    </w:rPr>
                                    <w:t>,</w:t>
                                  </w:r>
                                  <w:r w:rsidRPr="00263632">
                                    <w:rPr>
                                      <w:rFonts w:asciiTheme="minorHAnsi" w:hAnsiTheme="minorHAnsi" w:cstheme="minorHAnsi"/>
                                      <w:b/>
                                      <w:color w:val="FF0000"/>
                                      <w:sz w:val="18"/>
                                      <w:szCs w:val="18"/>
                                    </w:rPr>
                                    <w:t xml:space="preserve"> not algebra 2)</w:t>
                                  </w:r>
                                </w:p>
                              </w:tc>
                              <w:tc>
                                <w:tcPr>
                                  <w:tcW w:w="2250" w:type="dxa"/>
                                  <w:shd w:val="clear" w:color="auto" w:fill="auto"/>
                                  <w:vAlign w:val="center"/>
                                </w:tcPr>
                                <w:p w:rsidR="006307E7" w:rsidRPr="00263632" w:rsidRDefault="006307E7" w:rsidP="001C57F7">
                                  <w:pPr>
                                    <w:tabs>
                                      <w:tab w:val="right" w:pos="1764"/>
                                    </w:tabs>
                                    <w:rPr>
                                      <w:rFonts w:asciiTheme="minorHAnsi" w:hAnsiTheme="minorHAnsi" w:cstheme="minorHAnsi"/>
                                      <w:sz w:val="20"/>
                                    </w:rPr>
                                  </w:pPr>
                                  <w:r w:rsidRPr="00263632">
                                    <w:rPr>
                                      <w:rFonts w:asciiTheme="minorHAnsi" w:hAnsiTheme="minorHAnsi" w:cstheme="minorHAnsi"/>
                                      <w:sz w:val="20"/>
                                    </w:rPr>
                                    <w:t>B (3.0 or better)</w:t>
                                  </w:r>
                                </w:p>
                              </w:tc>
                              <w:tc>
                                <w:tcPr>
                                  <w:tcW w:w="2070" w:type="dxa"/>
                                  <w:shd w:val="clear" w:color="auto" w:fill="auto"/>
                                  <w:vAlign w:val="center"/>
                                </w:tcPr>
                                <w:p w:rsidR="006307E7" w:rsidRPr="00263632" w:rsidRDefault="006307E7" w:rsidP="001218CC">
                                  <w:pPr>
                                    <w:jc w:val="center"/>
                                    <w:rPr>
                                      <w:rFonts w:asciiTheme="minorHAnsi" w:hAnsiTheme="minorHAnsi" w:cstheme="minorHAnsi"/>
                                      <w:sz w:val="20"/>
                                    </w:rPr>
                                  </w:pPr>
                                  <w:r w:rsidRPr="00263632">
                                    <w:rPr>
                                      <w:rFonts w:asciiTheme="minorHAnsi" w:hAnsiTheme="minorHAnsi" w:cstheme="minorHAnsi"/>
                                      <w:sz w:val="20"/>
                                    </w:rPr>
                                    <w:t xml:space="preserve">Math </w:t>
                                  </w:r>
                                  <w:r w:rsidR="001218CC" w:rsidRPr="00263632">
                                    <w:rPr>
                                      <w:rFonts w:asciiTheme="minorHAnsi" w:hAnsiTheme="minorHAnsi" w:cstheme="minorHAnsi"/>
                                      <w:sz w:val="20"/>
                                    </w:rPr>
                                    <w:t>140</w:t>
                                  </w:r>
                                </w:p>
                              </w:tc>
                              <w:tc>
                                <w:tcPr>
                                  <w:tcW w:w="3330" w:type="dxa"/>
                                  <w:shd w:val="clear" w:color="auto" w:fill="auto"/>
                                </w:tcPr>
                                <w:p w:rsidR="006307E7" w:rsidRPr="00263632" w:rsidRDefault="006307E7" w:rsidP="001C57F7">
                                  <w:pPr>
                                    <w:rPr>
                                      <w:rFonts w:asciiTheme="minorHAnsi" w:hAnsiTheme="minorHAnsi" w:cstheme="minorHAnsi"/>
                                      <w:sz w:val="20"/>
                                    </w:rPr>
                                  </w:pPr>
                                  <w:r w:rsidRPr="00263632">
                                    <w:rPr>
                                      <w:rFonts w:asciiTheme="minorHAnsi" w:hAnsiTheme="minorHAnsi" w:cstheme="minorHAnsi"/>
                                      <w:sz w:val="20"/>
                                    </w:rPr>
                                    <w:t>Math 141, MATH 147</w:t>
                                  </w:r>
                                </w:p>
                              </w:tc>
                            </w:tr>
                            <w:tr w:rsidR="00EC640E" w:rsidRPr="00026D25" w:rsidTr="00263632">
                              <w:trPr>
                                <w:cantSplit/>
                                <w:trHeight w:val="1302"/>
                                <w:jc w:val="center"/>
                              </w:trPr>
                              <w:tc>
                                <w:tcPr>
                                  <w:tcW w:w="2785" w:type="dxa"/>
                                  <w:vMerge/>
                                  <w:vAlign w:val="center"/>
                                </w:tcPr>
                                <w:p w:rsidR="00EC640E" w:rsidRDefault="00EC640E" w:rsidP="001C57F7">
                                  <w:pPr>
                                    <w:jc w:val="center"/>
                                    <w:rPr>
                                      <w:rFonts w:asciiTheme="minorHAnsi" w:hAnsiTheme="minorHAnsi" w:cstheme="minorHAnsi"/>
                                      <w:b/>
                                      <w:szCs w:val="24"/>
                                    </w:rPr>
                                  </w:pPr>
                                </w:p>
                              </w:tc>
                              <w:tc>
                                <w:tcPr>
                                  <w:tcW w:w="2250" w:type="dxa"/>
                                  <w:shd w:val="clear" w:color="auto" w:fill="auto"/>
                                  <w:vAlign w:val="center"/>
                                </w:tcPr>
                                <w:p w:rsidR="00EC640E" w:rsidRPr="00263632" w:rsidRDefault="00EC640E" w:rsidP="001C57F7">
                                  <w:pPr>
                                    <w:tabs>
                                      <w:tab w:val="right" w:pos="1764"/>
                                    </w:tabs>
                                    <w:rPr>
                                      <w:rFonts w:asciiTheme="minorHAnsi" w:hAnsiTheme="minorHAnsi" w:cstheme="minorHAnsi"/>
                                      <w:sz w:val="20"/>
                                    </w:rPr>
                                  </w:pPr>
                                  <w:r w:rsidRPr="00263632">
                                    <w:rPr>
                                      <w:rFonts w:asciiTheme="minorHAnsi" w:hAnsiTheme="minorHAnsi" w:cstheme="minorHAnsi"/>
                                      <w:sz w:val="20"/>
                                    </w:rPr>
                                    <w:t>C (2.0 or better)</w:t>
                                  </w:r>
                                </w:p>
                              </w:tc>
                              <w:tc>
                                <w:tcPr>
                                  <w:tcW w:w="2070" w:type="dxa"/>
                                  <w:shd w:val="clear" w:color="auto" w:fill="auto"/>
                                  <w:vAlign w:val="center"/>
                                </w:tcPr>
                                <w:p w:rsidR="00263632" w:rsidRDefault="00263632" w:rsidP="00263632">
                                  <w:pPr>
                                    <w:jc w:val="center"/>
                                    <w:rPr>
                                      <w:rFonts w:asciiTheme="minorHAnsi" w:hAnsiTheme="minorHAnsi" w:cstheme="minorHAnsi"/>
                                      <w:sz w:val="20"/>
                                    </w:rPr>
                                  </w:pPr>
                                  <w:r w:rsidRPr="00263632">
                                    <w:rPr>
                                      <w:rFonts w:asciiTheme="minorHAnsi" w:hAnsiTheme="minorHAnsi" w:cstheme="minorHAnsi"/>
                                      <w:sz w:val="20"/>
                                    </w:rPr>
                                    <w:t>Math 90</w:t>
                                  </w:r>
                                  <w:r>
                                    <w:rPr>
                                      <w:rFonts w:asciiTheme="minorHAnsi" w:hAnsiTheme="minorHAnsi" w:cstheme="minorHAnsi"/>
                                      <w:sz w:val="20"/>
                                    </w:rPr>
                                    <w:t xml:space="preserve"> milestone </w:t>
                                  </w:r>
                                  <w:r w:rsidRPr="00263632">
                                    <w:rPr>
                                      <w:rFonts w:asciiTheme="minorHAnsi" w:hAnsiTheme="minorHAnsi" w:cstheme="minorHAnsi"/>
                                      <w:sz w:val="20"/>
                                    </w:rPr>
                                    <w:t xml:space="preserve"> &amp;</w:t>
                                  </w:r>
                                  <w:r>
                                    <w:rPr>
                                      <w:rFonts w:asciiTheme="minorHAnsi" w:hAnsiTheme="minorHAnsi" w:cstheme="minorHAnsi"/>
                                      <w:sz w:val="20"/>
                                    </w:rPr>
                                    <w:t xml:space="preserve"> </w:t>
                                  </w:r>
                                  <w:r w:rsidR="00EC640E" w:rsidRPr="00263632">
                                    <w:rPr>
                                      <w:rFonts w:asciiTheme="minorHAnsi" w:hAnsiTheme="minorHAnsi" w:cstheme="minorHAnsi"/>
                                      <w:sz w:val="20"/>
                                    </w:rPr>
                                    <w:t>TCC test screen 75</w:t>
                                  </w:r>
                                  <w:r w:rsidR="000F0E76">
                                    <w:rPr>
                                      <w:rFonts w:asciiTheme="minorHAnsi" w:hAnsiTheme="minorHAnsi" w:cstheme="minorHAnsi"/>
                                      <w:sz w:val="20"/>
                                    </w:rPr>
                                    <w:t xml:space="preserve"> for 107/146</w:t>
                                  </w:r>
                                </w:p>
                                <w:p w:rsidR="00263632" w:rsidRDefault="00263632" w:rsidP="00263632">
                                  <w:pPr>
                                    <w:jc w:val="center"/>
                                    <w:rPr>
                                      <w:rFonts w:asciiTheme="minorHAnsi" w:hAnsiTheme="minorHAnsi" w:cstheme="minorHAnsi"/>
                                      <w:sz w:val="20"/>
                                    </w:rPr>
                                  </w:pPr>
                                </w:p>
                                <w:p w:rsidR="00EC640E" w:rsidRPr="00263632" w:rsidRDefault="00263632" w:rsidP="00263632">
                                  <w:pPr>
                                    <w:jc w:val="center"/>
                                    <w:rPr>
                                      <w:rFonts w:asciiTheme="minorHAnsi" w:hAnsiTheme="minorHAnsi" w:cstheme="minorHAnsi"/>
                                      <w:sz w:val="20"/>
                                    </w:rPr>
                                  </w:pPr>
                                  <w:r w:rsidRPr="00263632">
                                    <w:rPr>
                                      <w:rFonts w:asciiTheme="minorHAnsi" w:hAnsiTheme="minorHAnsi" w:cstheme="minorHAnsi"/>
                                      <w:sz w:val="20"/>
                                    </w:rPr>
                                    <w:t xml:space="preserve">Math 90 </w:t>
                                  </w:r>
                                  <w:r>
                                    <w:rPr>
                                      <w:rFonts w:asciiTheme="minorHAnsi" w:hAnsiTheme="minorHAnsi" w:cstheme="minorHAnsi"/>
                                      <w:sz w:val="20"/>
                                    </w:rPr>
                                    <w:t xml:space="preserve">milestone </w:t>
                                  </w:r>
                                  <w:r w:rsidRPr="00263632">
                                    <w:rPr>
                                      <w:rFonts w:asciiTheme="minorHAnsi" w:hAnsiTheme="minorHAnsi" w:cstheme="minorHAnsi"/>
                                      <w:sz w:val="20"/>
                                    </w:rPr>
                                    <w:t>&amp;</w:t>
                                  </w:r>
                                  <w:r>
                                    <w:rPr>
                                      <w:rFonts w:asciiTheme="minorHAnsi" w:hAnsiTheme="minorHAnsi" w:cstheme="minorHAnsi"/>
                                      <w:sz w:val="20"/>
                                    </w:rPr>
                                    <w:t xml:space="preserve"> </w:t>
                                  </w:r>
                                  <w:r w:rsidRPr="00263632">
                                    <w:rPr>
                                      <w:rFonts w:asciiTheme="minorHAnsi" w:hAnsiTheme="minorHAnsi" w:cstheme="minorHAnsi"/>
                                      <w:sz w:val="20"/>
                                    </w:rPr>
                                    <w:t>TCC test screen 72 for 96/140</w:t>
                                  </w:r>
                                </w:p>
                              </w:tc>
                              <w:tc>
                                <w:tcPr>
                                  <w:tcW w:w="3330" w:type="dxa"/>
                                  <w:shd w:val="clear" w:color="auto" w:fill="auto"/>
                                </w:tcPr>
                                <w:p w:rsidR="00EC640E" w:rsidRPr="00263632" w:rsidRDefault="00EC640E" w:rsidP="006307E7">
                                  <w:pPr>
                                    <w:rPr>
                                      <w:rFonts w:asciiTheme="minorHAnsi" w:hAnsiTheme="minorHAnsi" w:cstheme="minorHAnsi"/>
                                      <w:sz w:val="20"/>
                                    </w:rPr>
                                  </w:pPr>
                                  <w:r w:rsidRPr="00263632">
                                    <w:rPr>
                                      <w:rFonts w:asciiTheme="minorHAnsi" w:hAnsiTheme="minorHAnsi" w:cstheme="minorHAnsi"/>
                                      <w:sz w:val="20"/>
                                    </w:rPr>
                                    <w:t xml:space="preserve">MATH 107 or MATH 146 </w:t>
                                  </w:r>
                                </w:p>
                                <w:p w:rsidR="00263632" w:rsidRDefault="00263632" w:rsidP="00263632">
                                  <w:pPr>
                                    <w:rPr>
                                      <w:rFonts w:asciiTheme="minorHAnsi" w:hAnsiTheme="minorHAnsi" w:cstheme="minorHAnsi"/>
                                      <w:sz w:val="20"/>
                                    </w:rPr>
                                  </w:pPr>
                                </w:p>
                                <w:p w:rsidR="00263632" w:rsidRDefault="00263632" w:rsidP="00263632">
                                  <w:pPr>
                                    <w:rPr>
                                      <w:rFonts w:asciiTheme="minorHAnsi" w:hAnsiTheme="minorHAnsi" w:cstheme="minorHAnsi"/>
                                      <w:sz w:val="20"/>
                                    </w:rPr>
                                  </w:pPr>
                                </w:p>
                                <w:p w:rsidR="00263632" w:rsidRDefault="00263632" w:rsidP="00263632">
                                  <w:pPr>
                                    <w:rPr>
                                      <w:rFonts w:asciiTheme="minorHAnsi" w:hAnsiTheme="minorHAnsi" w:cstheme="minorHAnsi"/>
                                      <w:sz w:val="20"/>
                                    </w:rPr>
                                  </w:pPr>
                                </w:p>
                                <w:p w:rsidR="00EC640E" w:rsidRPr="00263632" w:rsidRDefault="00EC640E" w:rsidP="00263632">
                                  <w:pPr>
                                    <w:rPr>
                                      <w:rFonts w:asciiTheme="minorHAnsi" w:hAnsiTheme="minorHAnsi" w:cstheme="minorHAnsi"/>
                                      <w:sz w:val="20"/>
                                    </w:rPr>
                                  </w:pPr>
                                  <w:r w:rsidRPr="00263632">
                                    <w:rPr>
                                      <w:rFonts w:asciiTheme="minorHAnsi" w:hAnsiTheme="minorHAnsi" w:cstheme="minorHAnsi"/>
                                      <w:sz w:val="20"/>
                                    </w:rPr>
                                    <w:t xml:space="preserve">MATH 96/140 </w:t>
                                  </w:r>
                                </w:p>
                              </w:tc>
                            </w:tr>
                            <w:tr w:rsidR="006307E7" w:rsidRPr="00026D25" w:rsidTr="005D6ED7">
                              <w:trPr>
                                <w:cantSplit/>
                                <w:trHeight w:val="728"/>
                                <w:jc w:val="center"/>
                              </w:trPr>
                              <w:tc>
                                <w:tcPr>
                                  <w:tcW w:w="2785" w:type="dxa"/>
                                  <w:tcBorders>
                                    <w:bottom w:val="single" w:sz="4" w:space="0" w:color="auto"/>
                                  </w:tcBorders>
                                  <w:vAlign w:val="center"/>
                                </w:tcPr>
                                <w:p w:rsidR="006307E7" w:rsidRPr="00026D25" w:rsidRDefault="006307E7" w:rsidP="006307E7">
                                  <w:pPr>
                                    <w:jc w:val="center"/>
                                    <w:rPr>
                                      <w:rFonts w:asciiTheme="minorHAnsi" w:hAnsiTheme="minorHAnsi" w:cstheme="minorHAnsi"/>
                                      <w:sz w:val="20"/>
                                    </w:rPr>
                                  </w:pPr>
                                  <w:r w:rsidRPr="00026D25">
                                    <w:rPr>
                                      <w:rFonts w:asciiTheme="minorHAnsi" w:hAnsiTheme="minorHAnsi" w:cstheme="minorHAnsi"/>
                                      <w:b/>
                                      <w:szCs w:val="24"/>
                                    </w:rPr>
                                    <w:t>Pre-Calculus</w:t>
                                  </w:r>
                                </w:p>
                              </w:tc>
                              <w:tc>
                                <w:tcPr>
                                  <w:tcW w:w="2250" w:type="dxa"/>
                                  <w:tcBorders>
                                    <w:top w:val="single" w:sz="4" w:space="0" w:color="auto"/>
                                    <w:left w:val="single" w:sz="4" w:space="0" w:color="auto"/>
                                    <w:bottom w:val="single" w:sz="4" w:space="0" w:color="auto"/>
                                    <w:right w:val="single" w:sz="4" w:space="0" w:color="auto"/>
                                  </w:tcBorders>
                                  <w:vAlign w:val="center"/>
                                </w:tcPr>
                                <w:p w:rsidR="006307E7" w:rsidRPr="000371C5" w:rsidRDefault="006307E7" w:rsidP="006307E7">
                                  <w:pPr>
                                    <w:tabs>
                                      <w:tab w:val="right" w:pos="1764"/>
                                    </w:tabs>
                                    <w:rPr>
                                      <w:rFonts w:asciiTheme="minorHAnsi" w:hAnsiTheme="minorHAnsi" w:cstheme="minorHAnsi"/>
                                      <w:sz w:val="20"/>
                                      <w:highlight w:val="yellow"/>
                                    </w:rPr>
                                  </w:pPr>
                                  <w:r>
                                    <w:rPr>
                                      <w:rFonts w:asciiTheme="minorHAnsi" w:hAnsiTheme="minorHAnsi" w:cstheme="minorHAnsi"/>
                                      <w:sz w:val="20"/>
                                    </w:rPr>
                                    <w:t>B (3.0 or better)</w:t>
                                  </w:r>
                                </w:p>
                              </w:tc>
                              <w:tc>
                                <w:tcPr>
                                  <w:tcW w:w="2070" w:type="dxa"/>
                                  <w:tcBorders>
                                    <w:top w:val="single" w:sz="4" w:space="0" w:color="auto"/>
                                    <w:left w:val="single" w:sz="4" w:space="0" w:color="auto"/>
                                    <w:bottom w:val="single" w:sz="4" w:space="0" w:color="auto"/>
                                    <w:right w:val="single" w:sz="4" w:space="0" w:color="auto"/>
                                  </w:tcBorders>
                                  <w:vAlign w:val="center"/>
                                </w:tcPr>
                                <w:p w:rsidR="006307E7" w:rsidRPr="000371C5" w:rsidRDefault="006307E7" w:rsidP="006307E7">
                                  <w:pPr>
                                    <w:jc w:val="center"/>
                                    <w:rPr>
                                      <w:rFonts w:asciiTheme="minorHAnsi" w:hAnsiTheme="minorHAnsi" w:cstheme="minorHAnsi"/>
                                      <w:sz w:val="20"/>
                                      <w:highlight w:val="yellow"/>
                                    </w:rPr>
                                  </w:pPr>
                                  <w:r>
                                    <w:rPr>
                                      <w:rFonts w:asciiTheme="minorHAnsi" w:hAnsiTheme="minorHAnsi" w:cstheme="minorHAnsi"/>
                                      <w:sz w:val="20"/>
                                    </w:rPr>
                                    <w:t>Math 142</w:t>
                                  </w:r>
                                </w:p>
                              </w:tc>
                              <w:tc>
                                <w:tcPr>
                                  <w:tcW w:w="3330" w:type="dxa"/>
                                  <w:tcBorders>
                                    <w:top w:val="single" w:sz="4" w:space="0" w:color="auto"/>
                                    <w:left w:val="single" w:sz="4" w:space="0" w:color="auto"/>
                                    <w:bottom w:val="single" w:sz="4" w:space="0" w:color="auto"/>
                                    <w:right w:val="single" w:sz="4" w:space="0" w:color="auto"/>
                                  </w:tcBorders>
                                  <w:vAlign w:val="center"/>
                                </w:tcPr>
                                <w:p w:rsidR="006307E7" w:rsidRPr="000371C5" w:rsidRDefault="006307E7" w:rsidP="006307E7">
                                  <w:pPr>
                                    <w:rPr>
                                      <w:rFonts w:asciiTheme="minorHAnsi" w:hAnsiTheme="minorHAnsi" w:cstheme="minorHAnsi"/>
                                      <w:sz w:val="20"/>
                                      <w:highlight w:val="yellow"/>
                                    </w:rPr>
                                  </w:pPr>
                                  <w:r>
                                    <w:rPr>
                                      <w:rFonts w:asciiTheme="minorHAnsi" w:hAnsiTheme="minorHAnsi" w:cstheme="minorHAnsi"/>
                                      <w:sz w:val="20"/>
                                    </w:rPr>
                                    <w:t>MATH 151</w:t>
                                  </w:r>
                                </w:p>
                              </w:tc>
                            </w:tr>
                            <w:tr w:rsidR="006307E7" w:rsidTr="00E9027A">
                              <w:trPr>
                                <w:cantSplit/>
                                <w:trHeight w:val="759"/>
                                <w:jc w:val="center"/>
                              </w:trPr>
                              <w:tc>
                                <w:tcPr>
                                  <w:tcW w:w="2785" w:type="dxa"/>
                                  <w:tcBorders>
                                    <w:top w:val="single" w:sz="4" w:space="0" w:color="auto"/>
                                    <w:left w:val="single" w:sz="4" w:space="0" w:color="auto"/>
                                    <w:bottom w:val="single" w:sz="4" w:space="0" w:color="auto"/>
                                    <w:right w:val="single" w:sz="4" w:space="0" w:color="auto"/>
                                  </w:tcBorders>
                                  <w:vAlign w:val="center"/>
                                </w:tcPr>
                                <w:p w:rsidR="006307E7" w:rsidRPr="00026D25" w:rsidRDefault="006307E7" w:rsidP="006307E7">
                                  <w:pPr>
                                    <w:jc w:val="center"/>
                                    <w:rPr>
                                      <w:rFonts w:asciiTheme="minorHAnsi" w:hAnsiTheme="minorHAnsi" w:cstheme="minorHAnsi"/>
                                      <w:b/>
                                      <w:szCs w:val="24"/>
                                    </w:rPr>
                                  </w:pPr>
                                  <w:r w:rsidRPr="00026D25">
                                    <w:rPr>
                                      <w:rFonts w:asciiTheme="minorHAnsi" w:hAnsiTheme="minorHAnsi" w:cstheme="minorHAnsi"/>
                                      <w:b/>
                                      <w:szCs w:val="24"/>
                                    </w:rPr>
                                    <w:t>Calculus</w:t>
                                  </w:r>
                                </w:p>
                                <w:p w:rsidR="006307E7" w:rsidRPr="00026D25" w:rsidRDefault="006307E7" w:rsidP="006307E7">
                                  <w:pPr>
                                    <w:jc w:val="center"/>
                                    <w:rPr>
                                      <w:rFonts w:asciiTheme="minorHAnsi" w:hAnsiTheme="minorHAnsi" w:cstheme="minorHAnsi"/>
                                      <w:sz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6307E7" w:rsidRPr="00026D25" w:rsidRDefault="006307E7" w:rsidP="006307E7">
                                  <w:pPr>
                                    <w:tabs>
                                      <w:tab w:val="right" w:pos="1764"/>
                                    </w:tabs>
                                    <w:rPr>
                                      <w:rFonts w:asciiTheme="minorHAnsi" w:hAnsiTheme="minorHAnsi" w:cstheme="minorHAnsi"/>
                                      <w:sz w:val="20"/>
                                    </w:rPr>
                                  </w:pPr>
                                  <w:r>
                                    <w:rPr>
                                      <w:rFonts w:asciiTheme="minorHAnsi" w:hAnsiTheme="minorHAnsi" w:cstheme="minorHAnsi"/>
                                      <w:sz w:val="20"/>
                                    </w:rPr>
                                    <w:t>C (2.0 or better)</w:t>
                                  </w:r>
                                </w:p>
                              </w:tc>
                              <w:tc>
                                <w:tcPr>
                                  <w:tcW w:w="2070" w:type="dxa"/>
                                  <w:tcBorders>
                                    <w:top w:val="single" w:sz="4" w:space="0" w:color="auto"/>
                                    <w:left w:val="single" w:sz="4" w:space="0" w:color="auto"/>
                                    <w:bottom w:val="single" w:sz="4" w:space="0" w:color="auto"/>
                                    <w:right w:val="single" w:sz="4" w:space="0" w:color="auto"/>
                                  </w:tcBorders>
                                  <w:vAlign w:val="center"/>
                                </w:tcPr>
                                <w:p w:rsidR="006307E7" w:rsidRDefault="006307E7" w:rsidP="006307E7">
                                  <w:pPr>
                                    <w:jc w:val="center"/>
                                    <w:rPr>
                                      <w:rFonts w:asciiTheme="minorHAnsi" w:hAnsiTheme="minorHAnsi" w:cstheme="minorHAnsi"/>
                                      <w:sz w:val="20"/>
                                    </w:rPr>
                                  </w:pPr>
                                  <w:r>
                                    <w:rPr>
                                      <w:rFonts w:asciiTheme="minorHAnsi" w:hAnsiTheme="minorHAnsi" w:cstheme="minorHAnsi"/>
                                      <w:sz w:val="20"/>
                                    </w:rPr>
                                    <w:t>Math 142</w:t>
                                  </w:r>
                                </w:p>
                              </w:tc>
                              <w:tc>
                                <w:tcPr>
                                  <w:tcW w:w="3330" w:type="dxa"/>
                                  <w:tcBorders>
                                    <w:top w:val="single" w:sz="4" w:space="0" w:color="auto"/>
                                    <w:left w:val="single" w:sz="4" w:space="0" w:color="auto"/>
                                    <w:bottom w:val="single" w:sz="4" w:space="0" w:color="auto"/>
                                    <w:right w:val="single" w:sz="4" w:space="0" w:color="auto"/>
                                  </w:tcBorders>
                                  <w:vAlign w:val="center"/>
                                </w:tcPr>
                                <w:p w:rsidR="006307E7" w:rsidRPr="00026D25" w:rsidRDefault="006307E7" w:rsidP="006307E7">
                                  <w:pPr>
                                    <w:rPr>
                                      <w:rFonts w:asciiTheme="minorHAnsi" w:hAnsiTheme="minorHAnsi" w:cstheme="minorHAnsi"/>
                                      <w:sz w:val="20"/>
                                    </w:rPr>
                                  </w:pPr>
                                  <w:r>
                                    <w:rPr>
                                      <w:rFonts w:asciiTheme="minorHAnsi" w:hAnsiTheme="minorHAnsi" w:cstheme="minorHAnsi"/>
                                      <w:sz w:val="20"/>
                                    </w:rPr>
                                    <w:t>MATH 151</w:t>
                                  </w:r>
                                </w:p>
                              </w:tc>
                            </w:tr>
                          </w:tbl>
                          <w:p w:rsidR="004C7A59" w:rsidRDefault="004C7A59" w:rsidP="004C7A59">
                            <w:pPr>
                              <w:pStyle w:val="ListParagraph"/>
                              <w:rPr>
                                <w:b/>
                                <w:sz w:val="21"/>
                                <w:szCs w:val="21"/>
                              </w:rPr>
                            </w:pPr>
                          </w:p>
                          <w:p w:rsidR="00D13DD8" w:rsidRDefault="00D13DD8" w:rsidP="00D13DD8">
                            <w:pPr>
                              <w:pStyle w:val="ListParagraph"/>
                              <w:numPr>
                                <w:ilvl w:val="0"/>
                                <w:numId w:val="12"/>
                              </w:numPr>
                              <w:rPr>
                                <w:b/>
                                <w:sz w:val="21"/>
                                <w:szCs w:val="21"/>
                                <w:u w:val="single"/>
                              </w:rPr>
                            </w:pPr>
                            <w:r>
                              <w:rPr>
                                <w:b/>
                                <w:sz w:val="21"/>
                                <w:szCs w:val="21"/>
                              </w:rPr>
                              <w:t>Running Start students should not seek a math placement for summer or fall quarter before the 10</w:t>
                            </w:r>
                            <w:r>
                              <w:rPr>
                                <w:b/>
                                <w:sz w:val="21"/>
                                <w:szCs w:val="21"/>
                                <w:vertAlign w:val="superscript"/>
                              </w:rPr>
                              <w:t>th</w:t>
                            </w:r>
                            <w:r>
                              <w:rPr>
                                <w:b/>
                                <w:sz w:val="21"/>
                                <w:szCs w:val="21"/>
                              </w:rPr>
                              <w:t xml:space="preserve"> week of their second semester. They will need to provide a first semester transcript grade or final grade report and a second semester progress report before being given a math placement. </w:t>
                            </w:r>
                            <w:r>
                              <w:rPr>
                                <w:b/>
                                <w:sz w:val="21"/>
                                <w:szCs w:val="21"/>
                                <w:u w:val="single"/>
                              </w:rPr>
                              <w:t>Both grades must be uploaded to the student’s milestone documents.</w:t>
                            </w:r>
                          </w:p>
                          <w:p w:rsidR="00F24EE8" w:rsidRPr="00F24EE8" w:rsidRDefault="00F24EE8" w:rsidP="00D13DD8">
                            <w:pPr>
                              <w:pStyle w:val="ListParagraph"/>
                              <w:rPr>
                                <w:b/>
                                <w:sz w:val="22"/>
                                <w:szCs w:val="22"/>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19053" id="Text Box 1094" o:spid="_x0000_s1027" type="#_x0000_t202" style="position:absolute;left:0;text-align:left;margin-left:-38.35pt;margin-top:8.2pt;width:541.5pt;height:553.45pt;z-index:251665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ghgIAABo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" stroked="f">
                <v:textbox>
                  <w:txbxContent>
                    <w:p w:rsidR="00066240" w:rsidRPr="004C7A59" w:rsidRDefault="00B01486" w:rsidP="00066240">
                      <w:pPr>
                        <w:pStyle w:val="BodyText"/>
                        <w:rPr>
                          <w:rFonts w:asciiTheme="minorHAnsi" w:hAnsiTheme="minorHAnsi" w:cstheme="minorHAnsi"/>
                          <w:b/>
                          <w:sz w:val="38"/>
                          <w:szCs w:val="38"/>
                          <w:u w:val="single"/>
                        </w:rPr>
                      </w:pPr>
                      <w:r w:rsidRPr="004C7A59">
                        <w:rPr>
                          <w:rFonts w:asciiTheme="minorHAnsi" w:hAnsiTheme="minorHAnsi" w:cstheme="minorHAnsi"/>
                          <w:b/>
                          <w:sz w:val="38"/>
                          <w:szCs w:val="38"/>
                          <w:u w:val="single"/>
                        </w:rPr>
                        <w:t xml:space="preserve">TCC </w:t>
                      </w:r>
                      <w:r w:rsidR="00066240" w:rsidRPr="004C7A59">
                        <w:rPr>
                          <w:rFonts w:asciiTheme="minorHAnsi" w:hAnsiTheme="minorHAnsi" w:cstheme="minorHAnsi"/>
                          <w:b/>
                          <w:sz w:val="38"/>
                          <w:szCs w:val="38"/>
                          <w:u w:val="single"/>
                        </w:rPr>
                        <w:t xml:space="preserve">Alternative </w:t>
                      </w:r>
                      <w:r w:rsidR="000F0E76" w:rsidRPr="004C7A59">
                        <w:rPr>
                          <w:rFonts w:asciiTheme="minorHAnsi" w:hAnsiTheme="minorHAnsi" w:cstheme="minorHAnsi"/>
                          <w:b/>
                          <w:sz w:val="38"/>
                          <w:szCs w:val="38"/>
                          <w:u w:val="single"/>
                        </w:rPr>
                        <w:t xml:space="preserve">High school Course Completion </w:t>
                      </w:r>
                      <w:r w:rsidR="00066240" w:rsidRPr="004C7A59">
                        <w:rPr>
                          <w:rFonts w:asciiTheme="minorHAnsi" w:hAnsiTheme="minorHAnsi" w:cstheme="minorHAnsi"/>
                          <w:b/>
                          <w:sz w:val="38"/>
                          <w:szCs w:val="38"/>
                          <w:u w:val="single"/>
                        </w:rPr>
                        <w:t>Placement</w:t>
                      </w:r>
                      <w:r w:rsidR="00C952BC" w:rsidRPr="004C7A59">
                        <w:rPr>
                          <w:rFonts w:asciiTheme="minorHAnsi" w:hAnsiTheme="minorHAnsi" w:cstheme="minorHAnsi"/>
                          <w:b/>
                          <w:sz w:val="38"/>
                          <w:szCs w:val="38"/>
                          <w:u w:val="single"/>
                        </w:rPr>
                        <w:t xml:space="preserve"> CHART</w:t>
                      </w:r>
                      <w:r w:rsidR="00A62E03" w:rsidRPr="004C7A59">
                        <w:rPr>
                          <w:rFonts w:asciiTheme="minorHAnsi" w:hAnsiTheme="minorHAnsi" w:cstheme="minorHAnsi"/>
                          <w:b/>
                          <w:sz w:val="38"/>
                          <w:szCs w:val="38"/>
                          <w:u w:val="single"/>
                        </w:rPr>
                        <w:t xml:space="preserve"> </w:t>
                      </w:r>
                    </w:p>
                    <w:p w:rsidR="000F0E76" w:rsidRDefault="000F0E76" w:rsidP="00066240">
                      <w:pPr>
                        <w:pStyle w:val="BodyText"/>
                        <w:rPr>
                          <w:rFonts w:asciiTheme="minorHAnsi" w:hAnsiTheme="minorHAnsi" w:cstheme="minorHAnsi"/>
                          <w:sz w:val="22"/>
                          <w:szCs w:val="22"/>
                        </w:rPr>
                      </w:pPr>
                    </w:p>
                    <w:p w:rsidR="00066240" w:rsidRPr="004C7A59" w:rsidRDefault="00066240" w:rsidP="00066240">
                      <w:pPr>
                        <w:pStyle w:val="BodyText"/>
                        <w:rPr>
                          <w:rFonts w:asciiTheme="minorHAnsi" w:hAnsiTheme="minorHAnsi" w:cstheme="minorHAnsi"/>
                          <w:b/>
                          <w:sz w:val="28"/>
                          <w:szCs w:val="28"/>
                          <w:u w:val="single"/>
                        </w:rPr>
                      </w:pPr>
                      <w:r w:rsidRPr="004C7A59">
                        <w:rPr>
                          <w:rFonts w:asciiTheme="minorHAnsi" w:hAnsiTheme="minorHAnsi" w:cstheme="minorHAnsi"/>
                          <w:b/>
                          <w:sz w:val="28"/>
                          <w:szCs w:val="28"/>
                          <w:u w:val="single"/>
                        </w:rPr>
                        <w:t xml:space="preserve">For </w:t>
                      </w:r>
                      <w:r w:rsidR="00263632" w:rsidRPr="004C7A59">
                        <w:rPr>
                          <w:rFonts w:asciiTheme="minorHAnsi" w:hAnsiTheme="minorHAnsi" w:cstheme="minorHAnsi"/>
                          <w:b/>
                          <w:sz w:val="28"/>
                          <w:szCs w:val="28"/>
                          <w:u w:val="single"/>
                        </w:rPr>
                        <w:t xml:space="preserve">Running Start </w:t>
                      </w:r>
                      <w:r w:rsidRPr="004C7A59">
                        <w:rPr>
                          <w:rFonts w:asciiTheme="minorHAnsi" w:hAnsiTheme="minorHAnsi" w:cstheme="minorHAnsi"/>
                          <w:b/>
                          <w:sz w:val="28"/>
                          <w:szCs w:val="28"/>
                          <w:u w:val="single"/>
                        </w:rPr>
                        <w:t xml:space="preserve">High School Students and </w:t>
                      </w:r>
                      <w:r w:rsidR="006C7C2C">
                        <w:rPr>
                          <w:rFonts w:asciiTheme="minorHAnsi" w:hAnsiTheme="minorHAnsi" w:cstheme="minorHAnsi"/>
                          <w:b/>
                          <w:sz w:val="28"/>
                          <w:szCs w:val="28"/>
                          <w:u w:val="single"/>
                        </w:rPr>
                        <w:t xml:space="preserve">recent high school </w:t>
                      </w:r>
                      <w:r w:rsidRPr="004C7A59">
                        <w:rPr>
                          <w:rFonts w:asciiTheme="minorHAnsi" w:hAnsiTheme="minorHAnsi" w:cstheme="minorHAnsi"/>
                          <w:b/>
                          <w:sz w:val="28"/>
                          <w:szCs w:val="28"/>
                          <w:u w:val="single"/>
                        </w:rPr>
                        <w:t xml:space="preserve">graduates who have taken a math course </w:t>
                      </w:r>
                      <w:r w:rsidRPr="004C7A59">
                        <w:rPr>
                          <w:rFonts w:asciiTheme="minorHAnsi" w:hAnsiTheme="minorHAnsi" w:cstheme="minorHAnsi"/>
                          <w:b/>
                          <w:i/>
                          <w:sz w:val="28"/>
                          <w:szCs w:val="28"/>
                          <w:u w:val="single"/>
                        </w:rPr>
                        <w:t xml:space="preserve">within </w:t>
                      </w:r>
                      <w:r w:rsidR="00F6550F" w:rsidRPr="004C7A59">
                        <w:rPr>
                          <w:rFonts w:asciiTheme="minorHAnsi" w:hAnsiTheme="minorHAnsi" w:cstheme="minorHAnsi"/>
                          <w:b/>
                          <w:i/>
                          <w:sz w:val="28"/>
                          <w:szCs w:val="28"/>
                          <w:u w:val="single"/>
                        </w:rPr>
                        <w:t>3</w:t>
                      </w:r>
                      <w:r w:rsidRPr="004C7A59">
                        <w:rPr>
                          <w:rFonts w:asciiTheme="minorHAnsi" w:hAnsiTheme="minorHAnsi" w:cstheme="minorHAnsi"/>
                          <w:b/>
                          <w:i/>
                          <w:sz w:val="28"/>
                          <w:szCs w:val="28"/>
                          <w:u w:val="single"/>
                        </w:rPr>
                        <w:t>-years</w:t>
                      </w:r>
                      <w:r w:rsidRPr="004C7A59">
                        <w:rPr>
                          <w:rFonts w:asciiTheme="minorHAnsi" w:hAnsiTheme="minorHAnsi" w:cstheme="minorHAnsi"/>
                          <w:b/>
                          <w:sz w:val="28"/>
                          <w:szCs w:val="28"/>
                          <w:u w:val="single"/>
                        </w:rPr>
                        <w:t xml:space="preserve"> </w:t>
                      </w:r>
                      <w:r w:rsidR="00F6550F" w:rsidRPr="004C7A59">
                        <w:rPr>
                          <w:rFonts w:asciiTheme="minorHAnsi" w:hAnsiTheme="minorHAnsi" w:cstheme="minorHAnsi"/>
                          <w:b/>
                          <w:sz w:val="28"/>
                          <w:szCs w:val="28"/>
                          <w:u w:val="single"/>
                        </w:rPr>
                        <w:t xml:space="preserve">of </w:t>
                      </w:r>
                      <w:r w:rsidR="004C7A59" w:rsidRPr="004C7A59">
                        <w:rPr>
                          <w:rFonts w:asciiTheme="minorHAnsi" w:hAnsiTheme="minorHAnsi" w:cstheme="minorHAnsi"/>
                          <w:b/>
                          <w:sz w:val="28"/>
                          <w:szCs w:val="28"/>
                          <w:u w:val="single"/>
                        </w:rPr>
                        <w:t xml:space="preserve">high school </w:t>
                      </w:r>
                      <w:r w:rsidR="00F6550F" w:rsidRPr="004C7A59">
                        <w:rPr>
                          <w:rFonts w:asciiTheme="minorHAnsi" w:hAnsiTheme="minorHAnsi" w:cstheme="minorHAnsi"/>
                          <w:b/>
                          <w:sz w:val="28"/>
                          <w:szCs w:val="28"/>
                          <w:u w:val="single"/>
                        </w:rPr>
                        <w:t>graduation</w:t>
                      </w:r>
                    </w:p>
                    <w:p w:rsidR="004C7A59" w:rsidRPr="000F0E76" w:rsidRDefault="004C7A59" w:rsidP="00066240">
                      <w:pPr>
                        <w:pStyle w:val="BodyText"/>
                        <w:rPr>
                          <w:rFonts w:asciiTheme="minorHAnsi" w:hAnsiTheme="minorHAnsi" w:cstheme="minorHAnsi"/>
                          <w:b/>
                          <w:sz w:val="22"/>
                          <w:szCs w:val="22"/>
                          <w:u w:val="single"/>
                        </w:rPr>
                      </w:pPr>
                    </w:p>
                    <w:p w:rsidR="00B01486" w:rsidRPr="004C7A59" w:rsidRDefault="00B01486" w:rsidP="00B01486">
                      <w:pPr>
                        <w:numPr>
                          <w:ilvl w:val="0"/>
                          <w:numId w:val="11"/>
                        </w:numPr>
                        <w:rPr>
                          <w:b/>
                          <w:color w:val="000000"/>
                          <w:sz w:val="22"/>
                          <w:szCs w:val="22"/>
                        </w:rPr>
                      </w:pPr>
                      <w:r w:rsidRPr="004C7A59">
                        <w:rPr>
                          <w:rFonts w:ascii="Calibri" w:hAnsi="Calibri" w:cs="Calibri"/>
                          <w:b/>
                          <w:color w:val="000000"/>
                          <w:sz w:val="22"/>
                          <w:szCs w:val="22"/>
                        </w:rPr>
                        <w:t>Running Start students can only use their high school grades for placement</w:t>
                      </w:r>
                      <w:r w:rsidR="000F0E76" w:rsidRPr="004C7A59">
                        <w:rPr>
                          <w:rFonts w:ascii="Calibri" w:hAnsi="Calibri" w:cs="Calibri"/>
                          <w:b/>
                          <w:color w:val="000000"/>
                          <w:sz w:val="22"/>
                          <w:szCs w:val="22"/>
                        </w:rPr>
                        <w:t xml:space="preserve"> and should not take the ALEKS assessment</w:t>
                      </w:r>
                      <w:r w:rsidRPr="004C7A59">
                        <w:rPr>
                          <w:rFonts w:ascii="Calibri" w:hAnsi="Calibri" w:cs="Calibri"/>
                          <w:b/>
                          <w:color w:val="000000"/>
                          <w:sz w:val="22"/>
                          <w:szCs w:val="22"/>
                        </w:rPr>
                        <w:t>.</w:t>
                      </w:r>
                    </w:p>
                    <w:p w:rsidR="00B01486" w:rsidRPr="000F0E76" w:rsidRDefault="00B01486" w:rsidP="00B01486">
                      <w:pPr>
                        <w:numPr>
                          <w:ilvl w:val="0"/>
                          <w:numId w:val="11"/>
                        </w:numPr>
                        <w:rPr>
                          <w:rFonts w:ascii="Calibri" w:hAnsi="Calibri" w:cs="Calibri"/>
                          <w:color w:val="000000"/>
                          <w:sz w:val="22"/>
                          <w:szCs w:val="22"/>
                        </w:rPr>
                      </w:pPr>
                      <w:r w:rsidRPr="000F0E76">
                        <w:rPr>
                          <w:rFonts w:ascii="Calibri" w:hAnsi="Calibri" w:cs="Calibri"/>
                          <w:color w:val="000000"/>
                          <w:sz w:val="22"/>
                          <w:szCs w:val="22"/>
                        </w:rPr>
                        <w:t>Homeschool students and students with out of state high school transcripts cannot be placed using the AHSP and must take the ALEKS test</w:t>
                      </w:r>
                      <w:r w:rsidR="000F0E76">
                        <w:rPr>
                          <w:rFonts w:ascii="Calibri" w:hAnsi="Calibri" w:cs="Calibri"/>
                          <w:color w:val="000000"/>
                          <w:sz w:val="22"/>
                          <w:szCs w:val="22"/>
                        </w:rPr>
                        <w:t>. Recent high school graduates may use either placement option.</w:t>
                      </w:r>
                    </w:p>
                    <w:p w:rsidR="00B01486" w:rsidRDefault="00B01486" w:rsidP="00B01486">
                      <w:pPr>
                        <w:numPr>
                          <w:ilvl w:val="0"/>
                          <w:numId w:val="11"/>
                        </w:numPr>
                        <w:rPr>
                          <w:rFonts w:ascii="Calibri" w:hAnsi="Calibri" w:cs="Calibri"/>
                          <w:b/>
                          <w:color w:val="FF0000"/>
                          <w:sz w:val="22"/>
                          <w:szCs w:val="22"/>
                        </w:rPr>
                      </w:pPr>
                      <w:r w:rsidRPr="000F0E76">
                        <w:rPr>
                          <w:rFonts w:ascii="Calibri" w:hAnsi="Calibri" w:cs="Calibri"/>
                          <w:b/>
                          <w:color w:val="FF0000"/>
                          <w:sz w:val="22"/>
                          <w:szCs w:val="22"/>
                        </w:rPr>
                        <w:t xml:space="preserve">Running Start Students who do not meet </w:t>
                      </w:r>
                      <w:r w:rsidR="006C7C2C">
                        <w:rPr>
                          <w:rFonts w:ascii="Calibri" w:hAnsi="Calibri" w:cs="Calibri"/>
                          <w:b/>
                          <w:color w:val="FF0000"/>
                          <w:sz w:val="22"/>
                          <w:szCs w:val="22"/>
                        </w:rPr>
                        <w:t>the criteria below</w:t>
                      </w:r>
                      <w:r w:rsidRPr="000F0E76">
                        <w:rPr>
                          <w:rFonts w:ascii="Calibri" w:hAnsi="Calibri" w:cs="Calibri"/>
                          <w:b/>
                          <w:color w:val="FF0000"/>
                          <w:sz w:val="22"/>
                          <w:szCs w:val="22"/>
                        </w:rPr>
                        <w:t xml:space="preserve"> should continue to take math </w:t>
                      </w:r>
                      <w:r w:rsidR="000F0E76">
                        <w:rPr>
                          <w:rFonts w:ascii="Calibri" w:hAnsi="Calibri" w:cs="Calibri"/>
                          <w:b/>
                          <w:color w:val="FF0000"/>
                          <w:sz w:val="22"/>
                          <w:szCs w:val="22"/>
                        </w:rPr>
                        <w:t xml:space="preserve">classes </w:t>
                      </w:r>
                      <w:r w:rsidRPr="000F0E76">
                        <w:rPr>
                          <w:rFonts w:ascii="Calibri" w:hAnsi="Calibri" w:cs="Calibri"/>
                          <w:b/>
                          <w:color w:val="FF0000"/>
                          <w:sz w:val="22"/>
                          <w:szCs w:val="22"/>
                        </w:rPr>
                        <w:t>at their high school or may retake the equivalent of the last math class that they took in high school.</w:t>
                      </w:r>
                    </w:p>
                    <w:p w:rsidR="004C7A59" w:rsidRPr="000F0E76" w:rsidRDefault="004C7A59" w:rsidP="004C7A59">
                      <w:pPr>
                        <w:ind w:left="720"/>
                        <w:rPr>
                          <w:rFonts w:ascii="Calibri" w:hAnsi="Calibri" w:cs="Calibri"/>
                          <w:b/>
                          <w:color w:val="FF0000"/>
                          <w:sz w:val="22"/>
                          <w:szCs w:val="22"/>
                        </w:rPr>
                      </w:pPr>
                    </w:p>
                    <w:p w:rsidR="00C47018" w:rsidRDefault="00C47018" w:rsidP="001A77CF">
                      <w:pPr>
                        <w:rPr>
                          <w:sz w:val="16"/>
                          <w:szCs w:val="16"/>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2250"/>
                        <w:gridCol w:w="2070"/>
                        <w:gridCol w:w="3330"/>
                      </w:tblGrid>
                      <w:tr w:rsidR="00E0648D" w:rsidRPr="002274E2" w:rsidTr="00E9027A">
                        <w:trPr>
                          <w:cantSplit/>
                          <w:jc w:val="center"/>
                        </w:trPr>
                        <w:tc>
                          <w:tcPr>
                            <w:tcW w:w="2785" w:type="dxa"/>
                            <w:vAlign w:val="center"/>
                          </w:tcPr>
                          <w:p w:rsidR="00E0648D" w:rsidRPr="002274E2" w:rsidRDefault="00E0648D" w:rsidP="00E0648D">
                            <w:pPr>
                              <w:jc w:val="center"/>
                              <w:rPr>
                                <w:rFonts w:asciiTheme="minorHAnsi" w:hAnsiTheme="minorHAnsi" w:cstheme="minorHAnsi"/>
                                <w:i/>
                                <w:sz w:val="20"/>
                              </w:rPr>
                            </w:pPr>
                            <w:r w:rsidRPr="002274E2">
                              <w:rPr>
                                <w:rFonts w:asciiTheme="minorHAnsi" w:hAnsiTheme="minorHAnsi" w:cstheme="minorHAnsi"/>
                                <w:i/>
                                <w:sz w:val="20"/>
                              </w:rPr>
                              <w:t>If your last math high school class  was a full year of</w:t>
                            </w:r>
                            <w:r>
                              <w:rPr>
                                <w:rFonts w:asciiTheme="minorHAnsi" w:hAnsiTheme="minorHAnsi" w:cstheme="minorHAnsi"/>
                                <w:i/>
                                <w:sz w:val="20"/>
                              </w:rPr>
                              <w:t>:</w:t>
                            </w:r>
                          </w:p>
                        </w:tc>
                        <w:tc>
                          <w:tcPr>
                            <w:tcW w:w="2250" w:type="dxa"/>
                            <w:vAlign w:val="center"/>
                          </w:tcPr>
                          <w:p w:rsidR="00E0648D" w:rsidRPr="002274E2" w:rsidRDefault="00E0648D" w:rsidP="000F0E76">
                            <w:pPr>
                              <w:jc w:val="center"/>
                              <w:rPr>
                                <w:rFonts w:asciiTheme="minorHAnsi" w:hAnsiTheme="minorHAnsi" w:cstheme="minorHAnsi"/>
                                <w:i/>
                                <w:sz w:val="20"/>
                              </w:rPr>
                            </w:pPr>
                            <w:r>
                              <w:rPr>
                                <w:rFonts w:asciiTheme="minorHAnsi" w:hAnsiTheme="minorHAnsi" w:cstheme="minorHAnsi"/>
                                <w:i/>
                                <w:sz w:val="20"/>
                              </w:rPr>
                              <w:t xml:space="preserve">And </w:t>
                            </w:r>
                            <w:r w:rsidR="000F0E76">
                              <w:rPr>
                                <w:rFonts w:asciiTheme="minorHAnsi" w:hAnsiTheme="minorHAnsi" w:cstheme="minorHAnsi"/>
                                <w:b/>
                                <w:i/>
                                <w:sz w:val="20"/>
                              </w:rPr>
                              <w:t>BOTH</w:t>
                            </w:r>
                            <w:r>
                              <w:rPr>
                                <w:rFonts w:asciiTheme="minorHAnsi" w:hAnsiTheme="minorHAnsi" w:cstheme="minorHAnsi"/>
                                <w:i/>
                                <w:sz w:val="20"/>
                              </w:rPr>
                              <w:t xml:space="preserve"> semesters you earned a grade of:</w:t>
                            </w:r>
                          </w:p>
                        </w:tc>
                        <w:tc>
                          <w:tcPr>
                            <w:tcW w:w="2070" w:type="dxa"/>
                          </w:tcPr>
                          <w:p w:rsidR="00E0648D" w:rsidRPr="002274E2" w:rsidRDefault="00E0648D" w:rsidP="00E0648D">
                            <w:pPr>
                              <w:jc w:val="center"/>
                              <w:rPr>
                                <w:rFonts w:asciiTheme="minorHAnsi" w:hAnsiTheme="minorHAnsi" w:cstheme="minorHAnsi"/>
                                <w:i/>
                                <w:sz w:val="20"/>
                              </w:rPr>
                            </w:pPr>
                            <w:r>
                              <w:rPr>
                                <w:rFonts w:asciiTheme="minorHAnsi" w:hAnsiTheme="minorHAnsi" w:cstheme="minorHAnsi"/>
                                <w:i/>
                                <w:sz w:val="20"/>
                              </w:rPr>
                              <w:t>Milestone entered</w:t>
                            </w:r>
                          </w:p>
                        </w:tc>
                        <w:tc>
                          <w:tcPr>
                            <w:tcW w:w="3330" w:type="dxa"/>
                            <w:vAlign w:val="center"/>
                          </w:tcPr>
                          <w:p w:rsidR="00E0648D" w:rsidRPr="002274E2" w:rsidRDefault="00E0648D" w:rsidP="00E0648D">
                            <w:pPr>
                              <w:jc w:val="center"/>
                              <w:rPr>
                                <w:rFonts w:asciiTheme="minorHAnsi" w:hAnsiTheme="minorHAnsi" w:cstheme="minorHAnsi"/>
                                <w:i/>
                                <w:sz w:val="20"/>
                              </w:rPr>
                            </w:pPr>
                            <w:r w:rsidRPr="002274E2">
                              <w:rPr>
                                <w:rFonts w:asciiTheme="minorHAnsi" w:hAnsiTheme="minorHAnsi" w:cstheme="minorHAnsi"/>
                                <w:i/>
                                <w:sz w:val="20"/>
                              </w:rPr>
                              <w:t>t</w:t>
                            </w:r>
                            <w:r>
                              <w:rPr>
                                <w:rFonts w:asciiTheme="minorHAnsi" w:hAnsiTheme="minorHAnsi" w:cstheme="minorHAnsi"/>
                                <w:i/>
                                <w:sz w:val="20"/>
                              </w:rPr>
                              <w:t>hen you are eligible to take the following courses:</w:t>
                            </w:r>
                          </w:p>
                        </w:tc>
                      </w:tr>
                      <w:tr w:rsidR="00E0648D" w:rsidRPr="00026D25" w:rsidTr="00E9027A">
                        <w:trPr>
                          <w:cantSplit/>
                          <w:trHeight w:val="627"/>
                          <w:jc w:val="center"/>
                        </w:trPr>
                        <w:tc>
                          <w:tcPr>
                            <w:tcW w:w="2785" w:type="dxa"/>
                            <w:vAlign w:val="center"/>
                          </w:tcPr>
                          <w:p w:rsidR="00E0648D" w:rsidRPr="00026D25" w:rsidRDefault="00E0648D" w:rsidP="00E0648D">
                            <w:pPr>
                              <w:jc w:val="center"/>
                              <w:rPr>
                                <w:rFonts w:asciiTheme="minorHAnsi" w:hAnsiTheme="minorHAnsi" w:cstheme="minorHAnsi"/>
                                <w:b/>
                                <w:szCs w:val="24"/>
                              </w:rPr>
                            </w:pPr>
                            <w:r w:rsidRPr="00026D25">
                              <w:rPr>
                                <w:rFonts w:asciiTheme="minorHAnsi" w:hAnsiTheme="minorHAnsi" w:cstheme="minorHAnsi"/>
                                <w:b/>
                                <w:szCs w:val="24"/>
                              </w:rPr>
                              <w:t>Geometry</w:t>
                            </w:r>
                          </w:p>
                        </w:tc>
                        <w:tc>
                          <w:tcPr>
                            <w:tcW w:w="2250" w:type="dxa"/>
                            <w:shd w:val="clear" w:color="auto" w:fill="auto"/>
                            <w:vAlign w:val="center"/>
                          </w:tcPr>
                          <w:p w:rsidR="00E0648D" w:rsidRPr="00026D25" w:rsidRDefault="00E0648D" w:rsidP="00E0648D">
                            <w:pPr>
                              <w:tabs>
                                <w:tab w:val="right" w:pos="1764"/>
                              </w:tabs>
                              <w:rPr>
                                <w:rFonts w:asciiTheme="minorHAnsi" w:hAnsiTheme="minorHAnsi" w:cstheme="minorHAnsi"/>
                                <w:sz w:val="20"/>
                              </w:rPr>
                            </w:pPr>
                            <w:r>
                              <w:rPr>
                                <w:rFonts w:asciiTheme="minorHAnsi" w:hAnsiTheme="minorHAnsi" w:cstheme="minorHAnsi"/>
                                <w:sz w:val="20"/>
                              </w:rPr>
                              <w:t xml:space="preserve">B (3.0 or better) </w:t>
                            </w:r>
                            <w:r w:rsidRPr="00026D25">
                              <w:rPr>
                                <w:rFonts w:asciiTheme="minorHAnsi" w:hAnsiTheme="minorHAnsi" w:cstheme="minorHAnsi"/>
                                <w:sz w:val="20"/>
                              </w:rPr>
                              <w:tab/>
                            </w:r>
                          </w:p>
                        </w:tc>
                        <w:tc>
                          <w:tcPr>
                            <w:tcW w:w="2070" w:type="dxa"/>
                            <w:vAlign w:val="center"/>
                          </w:tcPr>
                          <w:p w:rsidR="00E0648D" w:rsidRPr="00026D25" w:rsidRDefault="00E0648D" w:rsidP="00E0648D">
                            <w:pPr>
                              <w:jc w:val="center"/>
                              <w:rPr>
                                <w:rFonts w:asciiTheme="minorHAnsi" w:hAnsiTheme="minorHAnsi" w:cstheme="minorHAnsi"/>
                                <w:sz w:val="20"/>
                              </w:rPr>
                            </w:pPr>
                            <w:r>
                              <w:rPr>
                                <w:rFonts w:asciiTheme="minorHAnsi" w:hAnsiTheme="minorHAnsi" w:cstheme="minorHAnsi"/>
                                <w:sz w:val="20"/>
                              </w:rPr>
                              <w:t>Math 90</w:t>
                            </w:r>
                          </w:p>
                        </w:tc>
                        <w:tc>
                          <w:tcPr>
                            <w:tcW w:w="3330" w:type="dxa"/>
                            <w:vAlign w:val="center"/>
                          </w:tcPr>
                          <w:p w:rsidR="00E0648D" w:rsidRPr="00026D25" w:rsidRDefault="00E0648D" w:rsidP="00E0648D">
                            <w:pPr>
                              <w:rPr>
                                <w:rFonts w:asciiTheme="minorHAnsi" w:hAnsiTheme="minorHAnsi" w:cstheme="minorHAnsi"/>
                                <w:sz w:val="20"/>
                              </w:rPr>
                            </w:pPr>
                            <w:r w:rsidRPr="00026D25">
                              <w:rPr>
                                <w:rFonts w:asciiTheme="minorHAnsi" w:hAnsiTheme="minorHAnsi" w:cstheme="minorHAnsi"/>
                                <w:sz w:val="20"/>
                              </w:rPr>
                              <w:t>Math 95</w:t>
                            </w:r>
                          </w:p>
                        </w:tc>
                      </w:tr>
                      <w:tr w:rsidR="006307E7" w:rsidRPr="00026D25" w:rsidTr="00263632">
                        <w:trPr>
                          <w:cantSplit/>
                          <w:trHeight w:val="794"/>
                          <w:jc w:val="center"/>
                        </w:trPr>
                        <w:tc>
                          <w:tcPr>
                            <w:tcW w:w="2785" w:type="dxa"/>
                            <w:vMerge w:val="restart"/>
                            <w:vAlign w:val="center"/>
                          </w:tcPr>
                          <w:p w:rsidR="006307E7" w:rsidRDefault="006307E7" w:rsidP="001C57F7">
                            <w:pPr>
                              <w:jc w:val="center"/>
                              <w:rPr>
                                <w:rFonts w:asciiTheme="minorHAnsi" w:hAnsiTheme="minorHAnsi" w:cstheme="minorHAnsi"/>
                                <w:b/>
                                <w:szCs w:val="24"/>
                              </w:rPr>
                            </w:pPr>
                            <w:r>
                              <w:rPr>
                                <w:rFonts w:asciiTheme="minorHAnsi" w:hAnsiTheme="minorHAnsi" w:cstheme="minorHAnsi"/>
                                <w:b/>
                                <w:szCs w:val="24"/>
                              </w:rPr>
                              <w:t>Tacoma: Alg</w:t>
                            </w:r>
                            <w:r w:rsidR="00263632">
                              <w:rPr>
                                <w:rFonts w:asciiTheme="minorHAnsi" w:hAnsiTheme="minorHAnsi" w:cstheme="minorHAnsi"/>
                                <w:b/>
                                <w:szCs w:val="24"/>
                              </w:rPr>
                              <w:t>ebra</w:t>
                            </w:r>
                            <w:r>
                              <w:rPr>
                                <w:rFonts w:asciiTheme="minorHAnsi" w:hAnsiTheme="minorHAnsi" w:cstheme="minorHAnsi"/>
                                <w:b/>
                                <w:szCs w:val="24"/>
                              </w:rPr>
                              <w:t xml:space="preserve"> 2a &amp; 2b</w:t>
                            </w:r>
                          </w:p>
                          <w:p w:rsidR="006307E7" w:rsidRDefault="006307E7" w:rsidP="001C57F7">
                            <w:pPr>
                              <w:jc w:val="center"/>
                              <w:rPr>
                                <w:rFonts w:asciiTheme="minorHAnsi" w:hAnsiTheme="minorHAnsi" w:cstheme="minorHAnsi"/>
                                <w:b/>
                                <w:szCs w:val="24"/>
                              </w:rPr>
                            </w:pPr>
                            <w:r>
                              <w:rPr>
                                <w:rFonts w:asciiTheme="minorHAnsi" w:hAnsiTheme="minorHAnsi" w:cstheme="minorHAnsi"/>
                                <w:b/>
                                <w:szCs w:val="24"/>
                              </w:rPr>
                              <w:t>Peninsula: Alg</w:t>
                            </w:r>
                            <w:r w:rsidR="00263632">
                              <w:rPr>
                                <w:rFonts w:asciiTheme="minorHAnsi" w:hAnsiTheme="minorHAnsi" w:cstheme="minorHAnsi"/>
                                <w:b/>
                                <w:szCs w:val="24"/>
                              </w:rPr>
                              <w:t>ebra</w:t>
                            </w:r>
                            <w:r>
                              <w:rPr>
                                <w:rFonts w:asciiTheme="minorHAnsi" w:hAnsiTheme="minorHAnsi" w:cstheme="minorHAnsi"/>
                                <w:b/>
                                <w:szCs w:val="24"/>
                              </w:rPr>
                              <w:t xml:space="preserve"> 2 </w:t>
                            </w:r>
                          </w:p>
                          <w:p w:rsidR="006307E7" w:rsidRDefault="006307E7" w:rsidP="001C57F7">
                            <w:pPr>
                              <w:jc w:val="center"/>
                              <w:rPr>
                                <w:rFonts w:asciiTheme="minorHAnsi" w:hAnsiTheme="minorHAnsi" w:cstheme="minorHAnsi"/>
                                <w:b/>
                                <w:szCs w:val="24"/>
                              </w:rPr>
                            </w:pPr>
                            <w:r>
                              <w:rPr>
                                <w:rFonts w:asciiTheme="minorHAnsi" w:hAnsiTheme="minorHAnsi" w:cstheme="minorHAnsi"/>
                                <w:b/>
                                <w:szCs w:val="24"/>
                              </w:rPr>
                              <w:t xml:space="preserve">UP: </w:t>
                            </w:r>
                            <w:r w:rsidRPr="00026D25">
                              <w:rPr>
                                <w:rFonts w:asciiTheme="minorHAnsi" w:hAnsiTheme="minorHAnsi" w:cstheme="minorHAnsi"/>
                                <w:b/>
                                <w:szCs w:val="24"/>
                              </w:rPr>
                              <w:t>Alg</w:t>
                            </w:r>
                            <w:r w:rsidR="00263632">
                              <w:rPr>
                                <w:rFonts w:asciiTheme="minorHAnsi" w:hAnsiTheme="minorHAnsi" w:cstheme="minorHAnsi"/>
                                <w:b/>
                                <w:szCs w:val="24"/>
                              </w:rPr>
                              <w:t>ebra</w:t>
                            </w:r>
                            <w:r w:rsidRPr="00026D25">
                              <w:rPr>
                                <w:rFonts w:asciiTheme="minorHAnsi" w:hAnsiTheme="minorHAnsi" w:cstheme="minorHAnsi"/>
                                <w:b/>
                                <w:szCs w:val="24"/>
                              </w:rPr>
                              <w:t xml:space="preserve"> 3 / 4</w:t>
                            </w:r>
                          </w:p>
                          <w:p w:rsidR="006307E7" w:rsidRDefault="00263632" w:rsidP="001C57F7">
                            <w:pPr>
                              <w:jc w:val="center"/>
                              <w:rPr>
                                <w:rFonts w:asciiTheme="minorHAnsi" w:hAnsiTheme="minorHAnsi" w:cstheme="minorHAnsi"/>
                                <w:b/>
                                <w:szCs w:val="24"/>
                              </w:rPr>
                            </w:pPr>
                            <w:r>
                              <w:rPr>
                                <w:rFonts w:asciiTheme="minorHAnsi" w:hAnsiTheme="minorHAnsi" w:cstheme="minorHAnsi"/>
                                <w:b/>
                                <w:szCs w:val="24"/>
                              </w:rPr>
                              <w:t>Other</w:t>
                            </w:r>
                            <w:r w:rsidR="006307E7">
                              <w:rPr>
                                <w:rFonts w:asciiTheme="minorHAnsi" w:hAnsiTheme="minorHAnsi" w:cstheme="minorHAnsi"/>
                                <w:b/>
                                <w:szCs w:val="24"/>
                              </w:rPr>
                              <w:t>: Advanced Alg</w:t>
                            </w:r>
                            <w:r>
                              <w:rPr>
                                <w:rFonts w:asciiTheme="minorHAnsi" w:hAnsiTheme="minorHAnsi" w:cstheme="minorHAnsi"/>
                                <w:b/>
                                <w:szCs w:val="24"/>
                              </w:rPr>
                              <w:t>ebra</w:t>
                            </w:r>
                          </w:p>
                          <w:p w:rsidR="00263632" w:rsidRPr="00263632" w:rsidRDefault="00263632" w:rsidP="00F24EE8">
                            <w:pPr>
                              <w:jc w:val="center"/>
                              <w:rPr>
                                <w:rFonts w:asciiTheme="minorHAnsi" w:hAnsiTheme="minorHAnsi" w:cstheme="minorHAnsi"/>
                                <w:b/>
                                <w:sz w:val="18"/>
                                <w:szCs w:val="18"/>
                              </w:rPr>
                            </w:pPr>
                            <w:r w:rsidRPr="00263632">
                              <w:rPr>
                                <w:rFonts w:asciiTheme="minorHAnsi" w:hAnsiTheme="minorHAnsi" w:cstheme="minorHAnsi"/>
                                <w:b/>
                                <w:color w:val="FF0000"/>
                                <w:sz w:val="18"/>
                                <w:szCs w:val="18"/>
                              </w:rPr>
                              <w:t>(Note</w:t>
                            </w:r>
                            <w:r>
                              <w:rPr>
                                <w:rFonts w:asciiTheme="minorHAnsi" w:hAnsiTheme="minorHAnsi" w:cstheme="minorHAnsi"/>
                                <w:b/>
                                <w:color w:val="FF0000"/>
                                <w:sz w:val="18"/>
                                <w:szCs w:val="18"/>
                              </w:rPr>
                              <w:t xml:space="preserve">: Some schools use algebra 1 &amp; 2 for </w:t>
                            </w:r>
                            <w:r w:rsidR="00F24EE8">
                              <w:rPr>
                                <w:rFonts w:asciiTheme="minorHAnsi" w:hAnsiTheme="minorHAnsi" w:cstheme="minorHAnsi"/>
                                <w:b/>
                                <w:color w:val="FF0000"/>
                                <w:sz w:val="18"/>
                                <w:szCs w:val="18"/>
                              </w:rPr>
                              <w:t>first</w:t>
                            </w:r>
                            <w:r>
                              <w:rPr>
                                <w:rFonts w:asciiTheme="minorHAnsi" w:hAnsiTheme="minorHAnsi" w:cstheme="minorHAnsi"/>
                                <w:b/>
                                <w:color w:val="FF0000"/>
                                <w:sz w:val="18"/>
                                <w:szCs w:val="18"/>
                              </w:rPr>
                              <w:t xml:space="preserve"> year algebra.</w:t>
                            </w:r>
                            <w:r w:rsidRPr="00263632">
                              <w:rPr>
                                <w:rFonts w:asciiTheme="minorHAnsi" w:hAnsiTheme="minorHAnsi" w:cstheme="minorHAnsi"/>
                                <w:b/>
                                <w:color w:val="FF0000"/>
                                <w:sz w:val="18"/>
                                <w:szCs w:val="18"/>
                              </w:rPr>
                              <w:t xml:space="preserve"> </w:t>
                            </w:r>
                            <w:r>
                              <w:rPr>
                                <w:rFonts w:asciiTheme="minorHAnsi" w:hAnsiTheme="minorHAnsi" w:cstheme="minorHAnsi"/>
                                <w:b/>
                                <w:color w:val="FF0000"/>
                                <w:sz w:val="18"/>
                                <w:szCs w:val="18"/>
                              </w:rPr>
                              <w:t xml:space="preserve">Algebra 1 &amp; </w:t>
                            </w:r>
                            <w:r w:rsidRPr="00263632">
                              <w:rPr>
                                <w:rFonts w:asciiTheme="minorHAnsi" w:hAnsiTheme="minorHAnsi" w:cstheme="minorHAnsi"/>
                                <w:b/>
                                <w:color w:val="FF0000"/>
                                <w:sz w:val="18"/>
                                <w:szCs w:val="18"/>
                              </w:rPr>
                              <w:t>2 taken in the same year is algebra 1</w:t>
                            </w:r>
                            <w:r w:rsidR="00F24EE8">
                              <w:rPr>
                                <w:rFonts w:asciiTheme="minorHAnsi" w:hAnsiTheme="minorHAnsi" w:cstheme="minorHAnsi"/>
                                <w:b/>
                                <w:color w:val="FF0000"/>
                                <w:sz w:val="18"/>
                                <w:szCs w:val="18"/>
                              </w:rPr>
                              <w:t>,</w:t>
                            </w:r>
                            <w:r w:rsidRPr="00263632">
                              <w:rPr>
                                <w:rFonts w:asciiTheme="minorHAnsi" w:hAnsiTheme="minorHAnsi" w:cstheme="minorHAnsi"/>
                                <w:b/>
                                <w:color w:val="FF0000"/>
                                <w:sz w:val="18"/>
                                <w:szCs w:val="18"/>
                              </w:rPr>
                              <w:t xml:space="preserve"> not algebra 2)</w:t>
                            </w:r>
                          </w:p>
                        </w:tc>
                        <w:tc>
                          <w:tcPr>
                            <w:tcW w:w="2250" w:type="dxa"/>
                            <w:shd w:val="clear" w:color="auto" w:fill="auto"/>
                            <w:vAlign w:val="center"/>
                          </w:tcPr>
                          <w:p w:rsidR="006307E7" w:rsidRPr="00263632" w:rsidRDefault="006307E7" w:rsidP="001C57F7">
                            <w:pPr>
                              <w:tabs>
                                <w:tab w:val="right" w:pos="1764"/>
                              </w:tabs>
                              <w:rPr>
                                <w:rFonts w:asciiTheme="minorHAnsi" w:hAnsiTheme="minorHAnsi" w:cstheme="minorHAnsi"/>
                                <w:sz w:val="20"/>
                              </w:rPr>
                            </w:pPr>
                            <w:r w:rsidRPr="00263632">
                              <w:rPr>
                                <w:rFonts w:asciiTheme="minorHAnsi" w:hAnsiTheme="minorHAnsi" w:cstheme="minorHAnsi"/>
                                <w:sz w:val="20"/>
                              </w:rPr>
                              <w:t>B (3.0 or better)</w:t>
                            </w:r>
                          </w:p>
                        </w:tc>
                        <w:tc>
                          <w:tcPr>
                            <w:tcW w:w="2070" w:type="dxa"/>
                            <w:shd w:val="clear" w:color="auto" w:fill="auto"/>
                            <w:vAlign w:val="center"/>
                          </w:tcPr>
                          <w:p w:rsidR="006307E7" w:rsidRPr="00263632" w:rsidRDefault="006307E7" w:rsidP="001218CC">
                            <w:pPr>
                              <w:jc w:val="center"/>
                              <w:rPr>
                                <w:rFonts w:asciiTheme="minorHAnsi" w:hAnsiTheme="minorHAnsi" w:cstheme="minorHAnsi"/>
                                <w:sz w:val="20"/>
                              </w:rPr>
                            </w:pPr>
                            <w:r w:rsidRPr="00263632">
                              <w:rPr>
                                <w:rFonts w:asciiTheme="minorHAnsi" w:hAnsiTheme="minorHAnsi" w:cstheme="minorHAnsi"/>
                                <w:sz w:val="20"/>
                              </w:rPr>
                              <w:t xml:space="preserve">Math </w:t>
                            </w:r>
                            <w:r w:rsidR="001218CC" w:rsidRPr="00263632">
                              <w:rPr>
                                <w:rFonts w:asciiTheme="minorHAnsi" w:hAnsiTheme="minorHAnsi" w:cstheme="minorHAnsi"/>
                                <w:sz w:val="20"/>
                              </w:rPr>
                              <w:t>140</w:t>
                            </w:r>
                          </w:p>
                        </w:tc>
                        <w:tc>
                          <w:tcPr>
                            <w:tcW w:w="3330" w:type="dxa"/>
                            <w:shd w:val="clear" w:color="auto" w:fill="auto"/>
                          </w:tcPr>
                          <w:p w:rsidR="006307E7" w:rsidRPr="00263632" w:rsidRDefault="006307E7" w:rsidP="001C57F7">
                            <w:pPr>
                              <w:rPr>
                                <w:rFonts w:asciiTheme="minorHAnsi" w:hAnsiTheme="minorHAnsi" w:cstheme="minorHAnsi"/>
                                <w:sz w:val="20"/>
                              </w:rPr>
                            </w:pPr>
                            <w:r w:rsidRPr="00263632">
                              <w:rPr>
                                <w:rFonts w:asciiTheme="minorHAnsi" w:hAnsiTheme="minorHAnsi" w:cstheme="minorHAnsi"/>
                                <w:sz w:val="20"/>
                              </w:rPr>
                              <w:t>Math 141, MATH 147</w:t>
                            </w:r>
                          </w:p>
                        </w:tc>
                      </w:tr>
                      <w:tr w:rsidR="00EC640E" w:rsidRPr="00026D25" w:rsidTr="00263632">
                        <w:trPr>
                          <w:cantSplit/>
                          <w:trHeight w:val="1302"/>
                          <w:jc w:val="center"/>
                        </w:trPr>
                        <w:tc>
                          <w:tcPr>
                            <w:tcW w:w="2785" w:type="dxa"/>
                            <w:vMerge/>
                            <w:vAlign w:val="center"/>
                          </w:tcPr>
                          <w:p w:rsidR="00EC640E" w:rsidRDefault="00EC640E" w:rsidP="001C57F7">
                            <w:pPr>
                              <w:jc w:val="center"/>
                              <w:rPr>
                                <w:rFonts w:asciiTheme="minorHAnsi" w:hAnsiTheme="minorHAnsi" w:cstheme="minorHAnsi"/>
                                <w:b/>
                                <w:szCs w:val="24"/>
                              </w:rPr>
                            </w:pPr>
                          </w:p>
                        </w:tc>
                        <w:tc>
                          <w:tcPr>
                            <w:tcW w:w="2250" w:type="dxa"/>
                            <w:shd w:val="clear" w:color="auto" w:fill="auto"/>
                            <w:vAlign w:val="center"/>
                          </w:tcPr>
                          <w:p w:rsidR="00EC640E" w:rsidRPr="00263632" w:rsidRDefault="00EC640E" w:rsidP="001C57F7">
                            <w:pPr>
                              <w:tabs>
                                <w:tab w:val="right" w:pos="1764"/>
                              </w:tabs>
                              <w:rPr>
                                <w:rFonts w:asciiTheme="minorHAnsi" w:hAnsiTheme="minorHAnsi" w:cstheme="minorHAnsi"/>
                                <w:sz w:val="20"/>
                              </w:rPr>
                            </w:pPr>
                            <w:r w:rsidRPr="00263632">
                              <w:rPr>
                                <w:rFonts w:asciiTheme="minorHAnsi" w:hAnsiTheme="minorHAnsi" w:cstheme="minorHAnsi"/>
                                <w:sz w:val="20"/>
                              </w:rPr>
                              <w:t>C (2.0 or better)</w:t>
                            </w:r>
                          </w:p>
                        </w:tc>
                        <w:tc>
                          <w:tcPr>
                            <w:tcW w:w="2070" w:type="dxa"/>
                            <w:shd w:val="clear" w:color="auto" w:fill="auto"/>
                            <w:vAlign w:val="center"/>
                          </w:tcPr>
                          <w:p w:rsidR="00263632" w:rsidRDefault="00263632" w:rsidP="00263632">
                            <w:pPr>
                              <w:jc w:val="center"/>
                              <w:rPr>
                                <w:rFonts w:asciiTheme="minorHAnsi" w:hAnsiTheme="minorHAnsi" w:cstheme="minorHAnsi"/>
                                <w:sz w:val="20"/>
                              </w:rPr>
                            </w:pPr>
                            <w:r w:rsidRPr="00263632">
                              <w:rPr>
                                <w:rFonts w:asciiTheme="minorHAnsi" w:hAnsiTheme="minorHAnsi" w:cstheme="minorHAnsi"/>
                                <w:sz w:val="20"/>
                              </w:rPr>
                              <w:t>Math 90</w:t>
                            </w:r>
                            <w:r>
                              <w:rPr>
                                <w:rFonts w:asciiTheme="minorHAnsi" w:hAnsiTheme="minorHAnsi" w:cstheme="minorHAnsi"/>
                                <w:sz w:val="20"/>
                              </w:rPr>
                              <w:t xml:space="preserve"> milestone </w:t>
                            </w:r>
                            <w:r w:rsidRPr="00263632">
                              <w:rPr>
                                <w:rFonts w:asciiTheme="minorHAnsi" w:hAnsiTheme="minorHAnsi" w:cstheme="minorHAnsi"/>
                                <w:sz w:val="20"/>
                              </w:rPr>
                              <w:t xml:space="preserve"> &amp;</w:t>
                            </w:r>
                            <w:r>
                              <w:rPr>
                                <w:rFonts w:asciiTheme="minorHAnsi" w:hAnsiTheme="minorHAnsi" w:cstheme="minorHAnsi"/>
                                <w:sz w:val="20"/>
                              </w:rPr>
                              <w:t xml:space="preserve"> </w:t>
                            </w:r>
                            <w:r w:rsidR="00EC640E" w:rsidRPr="00263632">
                              <w:rPr>
                                <w:rFonts w:asciiTheme="minorHAnsi" w:hAnsiTheme="minorHAnsi" w:cstheme="minorHAnsi"/>
                                <w:sz w:val="20"/>
                              </w:rPr>
                              <w:t>TCC test screen 75</w:t>
                            </w:r>
                            <w:r w:rsidR="000F0E76">
                              <w:rPr>
                                <w:rFonts w:asciiTheme="minorHAnsi" w:hAnsiTheme="minorHAnsi" w:cstheme="minorHAnsi"/>
                                <w:sz w:val="20"/>
                              </w:rPr>
                              <w:t xml:space="preserve"> for 107/146</w:t>
                            </w:r>
                          </w:p>
                          <w:p w:rsidR="00263632" w:rsidRDefault="00263632" w:rsidP="00263632">
                            <w:pPr>
                              <w:jc w:val="center"/>
                              <w:rPr>
                                <w:rFonts w:asciiTheme="minorHAnsi" w:hAnsiTheme="minorHAnsi" w:cstheme="minorHAnsi"/>
                                <w:sz w:val="20"/>
                              </w:rPr>
                            </w:pPr>
                          </w:p>
                          <w:p w:rsidR="00EC640E" w:rsidRPr="00263632" w:rsidRDefault="00263632" w:rsidP="00263632">
                            <w:pPr>
                              <w:jc w:val="center"/>
                              <w:rPr>
                                <w:rFonts w:asciiTheme="minorHAnsi" w:hAnsiTheme="minorHAnsi" w:cstheme="minorHAnsi"/>
                                <w:sz w:val="20"/>
                              </w:rPr>
                            </w:pPr>
                            <w:r w:rsidRPr="00263632">
                              <w:rPr>
                                <w:rFonts w:asciiTheme="minorHAnsi" w:hAnsiTheme="minorHAnsi" w:cstheme="minorHAnsi"/>
                                <w:sz w:val="20"/>
                              </w:rPr>
                              <w:t xml:space="preserve">Math 90 </w:t>
                            </w:r>
                            <w:r>
                              <w:rPr>
                                <w:rFonts w:asciiTheme="minorHAnsi" w:hAnsiTheme="minorHAnsi" w:cstheme="minorHAnsi"/>
                                <w:sz w:val="20"/>
                              </w:rPr>
                              <w:t xml:space="preserve">milestone </w:t>
                            </w:r>
                            <w:r w:rsidRPr="00263632">
                              <w:rPr>
                                <w:rFonts w:asciiTheme="minorHAnsi" w:hAnsiTheme="minorHAnsi" w:cstheme="minorHAnsi"/>
                                <w:sz w:val="20"/>
                              </w:rPr>
                              <w:t>&amp;</w:t>
                            </w:r>
                            <w:r>
                              <w:rPr>
                                <w:rFonts w:asciiTheme="minorHAnsi" w:hAnsiTheme="minorHAnsi" w:cstheme="minorHAnsi"/>
                                <w:sz w:val="20"/>
                              </w:rPr>
                              <w:t xml:space="preserve"> </w:t>
                            </w:r>
                            <w:r w:rsidRPr="00263632">
                              <w:rPr>
                                <w:rFonts w:asciiTheme="minorHAnsi" w:hAnsiTheme="minorHAnsi" w:cstheme="minorHAnsi"/>
                                <w:sz w:val="20"/>
                              </w:rPr>
                              <w:t>TCC test screen 72 for 96/140</w:t>
                            </w:r>
                          </w:p>
                        </w:tc>
                        <w:tc>
                          <w:tcPr>
                            <w:tcW w:w="3330" w:type="dxa"/>
                            <w:shd w:val="clear" w:color="auto" w:fill="auto"/>
                          </w:tcPr>
                          <w:p w:rsidR="00EC640E" w:rsidRPr="00263632" w:rsidRDefault="00EC640E" w:rsidP="006307E7">
                            <w:pPr>
                              <w:rPr>
                                <w:rFonts w:asciiTheme="minorHAnsi" w:hAnsiTheme="minorHAnsi" w:cstheme="minorHAnsi"/>
                                <w:sz w:val="20"/>
                              </w:rPr>
                            </w:pPr>
                            <w:r w:rsidRPr="00263632">
                              <w:rPr>
                                <w:rFonts w:asciiTheme="minorHAnsi" w:hAnsiTheme="minorHAnsi" w:cstheme="minorHAnsi"/>
                                <w:sz w:val="20"/>
                              </w:rPr>
                              <w:t xml:space="preserve">MATH 107 or MATH 146 </w:t>
                            </w:r>
                          </w:p>
                          <w:p w:rsidR="00263632" w:rsidRDefault="00263632" w:rsidP="00263632">
                            <w:pPr>
                              <w:rPr>
                                <w:rFonts w:asciiTheme="minorHAnsi" w:hAnsiTheme="minorHAnsi" w:cstheme="minorHAnsi"/>
                                <w:sz w:val="20"/>
                              </w:rPr>
                            </w:pPr>
                          </w:p>
                          <w:p w:rsidR="00263632" w:rsidRDefault="00263632" w:rsidP="00263632">
                            <w:pPr>
                              <w:rPr>
                                <w:rFonts w:asciiTheme="minorHAnsi" w:hAnsiTheme="minorHAnsi" w:cstheme="minorHAnsi"/>
                                <w:sz w:val="20"/>
                              </w:rPr>
                            </w:pPr>
                          </w:p>
                          <w:p w:rsidR="00263632" w:rsidRDefault="00263632" w:rsidP="00263632">
                            <w:pPr>
                              <w:rPr>
                                <w:rFonts w:asciiTheme="minorHAnsi" w:hAnsiTheme="minorHAnsi" w:cstheme="minorHAnsi"/>
                                <w:sz w:val="20"/>
                              </w:rPr>
                            </w:pPr>
                          </w:p>
                          <w:p w:rsidR="00EC640E" w:rsidRPr="00263632" w:rsidRDefault="00EC640E" w:rsidP="00263632">
                            <w:pPr>
                              <w:rPr>
                                <w:rFonts w:asciiTheme="minorHAnsi" w:hAnsiTheme="minorHAnsi" w:cstheme="minorHAnsi"/>
                                <w:sz w:val="20"/>
                              </w:rPr>
                            </w:pPr>
                            <w:r w:rsidRPr="00263632">
                              <w:rPr>
                                <w:rFonts w:asciiTheme="minorHAnsi" w:hAnsiTheme="minorHAnsi" w:cstheme="minorHAnsi"/>
                                <w:sz w:val="20"/>
                              </w:rPr>
                              <w:t xml:space="preserve">MATH 96/140 </w:t>
                            </w:r>
                          </w:p>
                        </w:tc>
                      </w:tr>
                      <w:tr w:rsidR="006307E7" w:rsidRPr="00026D25" w:rsidTr="005D6ED7">
                        <w:trPr>
                          <w:cantSplit/>
                          <w:trHeight w:val="728"/>
                          <w:jc w:val="center"/>
                        </w:trPr>
                        <w:tc>
                          <w:tcPr>
                            <w:tcW w:w="2785" w:type="dxa"/>
                            <w:tcBorders>
                              <w:bottom w:val="single" w:sz="4" w:space="0" w:color="auto"/>
                            </w:tcBorders>
                            <w:vAlign w:val="center"/>
                          </w:tcPr>
                          <w:p w:rsidR="006307E7" w:rsidRPr="00026D25" w:rsidRDefault="006307E7" w:rsidP="006307E7">
                            <w:pPr>
                              <w:jc w:val="center"/>
                              <w:rPr>
                                <w:rFonts w:asciiTheme="minorHAnsi" w:hAnsiTheme="minorHAnsi" w:cstheme="minorHAnsi"/>
                                <w:sz w:val="20"/>
                              </w:rPr>
                            </w:pPr>
                            <w:r w:rsidRPr="00026D25">
                              <w:rPr>
                                <w:rFonts w:asciiTheme="minorHAnsi" w:hAnsiTheme="minorHAnsi" w:cstheme="minorHAnsi"/>
                                <w:b/>
                                <w:szCs w:val="24"/>
                              </w:rPr>
                              <w:t>Pre-Calculus</w:t>
                            </w:r>
                          </w:p>
                        </w:tc>
                        <w:tc>
                          <w:tcPr>
                            <w:tcW w:w="2250" w:type="dxa"/>
                            <w:tcBorders>
                              <w:top w:val="single" w:sz="4" w:space="0" w:color="auto"/>
                              <w:left w:val="single" w:sz="4" w:space="0" w:color="auto"/>
                              <w:bottom w:val="single" w:sz="4" w:space="0" w:color="auto"/>
                              <w:right w:val="single" w:sz="4" w:space="0" w:color="auto"/>
                            </w:tcBorders>
                            <w:vAlign w:val="center"/>
                          </w:tcPr>
                          <w:p w:rsidR="006307E7" w:rsidRPr="000371C5" w:rsidRDefault="006307E7" w:rsidP="006307E7">
                            <w:pPr>
                              <w:tabs>
                                <w:tab w:val="right" w:pos="1764"/>
                              </w:tabs>
                              <w:rPr>
                                <w:rFonts w:asciiTheme="minorHAnsi" w:hAnsiTheme="minorHAnsi" w:cstheme="minorHAnsi"/>
                                <w:sz w:val="20"/>
                                <w:highlight w:val="yellow"/>
                              </w:rPr>
                            </w:pPr>
                            <w:r>
                              <w:rPr>
                                <w:rFonts w:asciiTheme="minorHAnsi" w:hAnsiTheme="minorHAnsi" w:cstheme="minorHAnsi"/>
                                <w:sz w:val="20"/>
                              </w:rPr>
                              <w:t>B (3.0 or better)</w:t>
                            </w:r>
                          </w:p>
                        </w:tc>
                        <w:tc>
                          <w:tcPr>
                            <w:tcW w:w="2070" w:type="dxa"/>
                            <w:tcBorders>
                              <w:top w:val="single" w:sz="4" w:space="0" w:color="auto"/>
                              <w:left w:val="single" w:sz="4" w:space="0" w:color="auto"/>
                              <w:bottom w:val="single" w:sz="4" w:space="0" w:color="auto"/>
                              <w:right w:val="single" w:sz="4" w:space="0" w:color="auto"/>
                            </w:tcBorders>
                            <w:vAlign w:val="center"/>
                          </w:tcPr>
                          <w:p w:rsidR="006307E7" w:rsidRPr="000371C5" w:rsidRDefault="006307E7" w:rsidP="006307E7">
                            <w:pPr>
                              <w:jc w:val="center"/>
                              <w:rPr>
                                <w:rFonts w:asciiTheme="minorHAnsi" w:hAnsiTheme="minorHAnsi" w:cstheme="minorHAnsi"/>
                                <w:sz w:val="20"/>
                                <w:highlight w:val="yellow"/>
                              </w:rPr>
                            </w:pPr>
                            <w:r>
                              <w:rPr>
                                <w:rFonts w:asciiTheme="minorHAnsi" w:hAnsiTheme="minorHAnsi" w:cstheme="minorHAnsi"/>
                                <w:sz w:val="20"/>
                              </w:rPr>
                              <w:t>Math 142</w:t>
                            </w:r>
                          </w:p>
                        </w:tc>
                        <w:tc>
                          <w:tcPr>
                            <w:tcW w:w="3330" w:type="dxa"/>
                            <w:tcBorders>
                              <w:top w:val="single" w:sz="4" w:space="0" w:color="auto"/>
                              <w:left w:val="single" w:sz="4" w:space="0" w:color="auto"/>
                              <w:bottom w:val="single" w:sz="4" w:space="0" w:color="auto"/>
                              <w:right w:val="single" w:sz="4" w:space="0" w:color="auto"/>
                            </w:tcBorders>
                            <w:vAlign w:val="center"/>
                          </w:tcPr>
                          <w:p w:rsidR="006307E7" w:rsidRPr="000371C5" w:rsidRDefault="006307E7" w:rsidP="006307E7">
                            <w:pPr>
                              <w:rPr>
                                <w:rFonts w:asciiTheme="minorHAnsi" w:hAnsiTheme="minorHAnsi" w:cstheme="minorHAnsi"/>
                                <w:sz w:val="20"/>
                                <w:highlight w:val="yellow"/>
                              </w:rPr>
                            </w:pPr>
                            <w:r>
                              <w:rPr>
                                <w:rFonts w:asciiTheme="minorHAnsi" w:hAnsiTheme="minorHAnsi" w:cstheme="minorHAnsi"/>
                                <w:sz w:val="20"/>
                              </w:rPr>
                              <w:t>MATH 151</w:t>
                            </w:r>
                          </w:p>
                        </w:tc>
                      </w:tr>
                      <w:tr w:rsidR="006307E7" w:rsidTr="00E9027A">
                        <w:trPr>
                          <w:cantSplit/>
                          <w:trHeight w:val="759"/>
                          <w:jc w:val="center"/>
                        </w:trPr>
                        <w:tc>
                          <w:tcPr>
                            <w:tcW w:w="2785" w:type="dxa"/>
                            <w:tcBorders>
                              <w:top w:val="single" w:sz="4" w:space="0" w:color="auto"/>
                              <w:left w:val="single" w:sz="4" w:space="0" w:color="auto"/>
                              <w:bottom w:val="single" w:sz="4" w:space="0" w:color="auto"/>
                              <w:right w:val="single" w:sz="4" w:space="0" w:color="auto"/>
                            </w:tcBorders>
                            <w:vAlign w:val="center"/>
                          </w:tcPr>
                          <w:p w:rsidR="006307E7" w:rsidRPr="00026D25" w:rsidRDefault="006307E7" w:rsidP="006307E7">
                            <w:pPr>
                              <w:jc w:val="center"/>
                              <w:rPr>
                                <w:rFonts w:asciiTheme="minorHAnsi" w:hAnsiTheme="minorHAnsi" w:cstheme="minorHAnsi"/>
                                <w:b/>
                                <w:szCs w:val="24"/>
                              </w:rPr>
                            </w:pPr>
                            <w:r w:rsidRPr="00026D25">
                              <w:rPr>
                                <w:rFonts w:asciiTheme="minorHAnsi" w:hAnsiTheme="minorHAnsi" w:cstheme="minorHAnsi"/>
                                <w:b/>
                                <w:szCs w:val="24"/>
                              </w:rPr>
                              <w:t>Calculus</w:t>
                            </w:r>
                          </w:p>
                          <w:p w:rsidR="006307E7" w:rsidRPr="00026D25" w:rsidRDefault="006307E7" w:rsidP="006307E7">
                            <w:pPr>
                              <w:jc w:val="center"/>
                              <w:rPr>
                                <w:rFonts w:asciiTheme="minorHAnsi" w:hAnsiTheme="minorHAnsi" w:cstheme="minorHAnsi"/>
                                <w:sz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6307E7" w:rsidRPr="00026D25" w:rsidRDefault="006307E7" w:rsidP="006307E7">
                            <w:pPr>
                              <w:tabs>
                                <w:tab w:val="right" w:pos="1764"/>
                              </w:tabs>
                              <w:rPr>
                                <w:rFonts w:asciiTheme="minorHAnsi" w:hAnsiTheme="minorHAnsi" w:cstheme="minorHAnsi"/>
                                <w:sz w:val="20"/>
                              </w:rPr>
                            </w:pPr>
                            <w:r>
                              <w:rPr>
                                <w:rFonts w:asciiTheme="minorHAnsi" w:hAnsiTheme="minorHAnsi" w:cstheme="minorHAnsi"/>
                                <w:sz w:val="20"/>
                              </w:rPr>
                              <w:t>C (2.0 or better)</w:t>
                            </w:r>
                          </w:p>
                        </w:tc>
                        <w:tc>
                          <w:tcPr>
                            <w:tcW w:w="2070" w:type="dxa"/>
                            <w:tcBorders>
                              <w:top w:val="single" w:sz="4" w:space="0" w:color="auto"/>
                              <w:left w:val="single" w:sz="4" w:space="0" w:color="auto"/>
                              <w:bottom w:val="single" w:sz="4" w:space="0" w:color="auto"/>
                              <w:right w:val="single" w:sz="4" w:space="0" w:color="auto"/>
                            </w:tcBorders>
                            <w:vAlign w:val="center"/>
                          </w:tcPr>
                          <w:p w:rsidR="006307E7" w:rsidRDefault="006307E7" w:rsidP="006307E7">
                            <w:pPr>
                              <w:jc w:val="center"/>
                              <w:rPr>
                                <w:rFonts w:asciiTheme="minorHAnsi" w:hAnsiTheme="minorHAnsi" w:cstheme="minorHAnsi"/>
                                <w:sz w:val="20"/>
                              </w:rPr>
                            </w:pPr>
                            <w:r>
                              <w:rPr>
                                <w:rFonts w:asciiTheme="minorHAnsi" w:hAnsiTheme="minorHAnsi" w:cstheme="minorHAnsi"/>
                                <w:sz w:val="20"/>
                              </w:rPr>
                              <w:t>Math 142</w:t>
                            </w:r>
                          </w:p>
                        </w:tc>
                        <w:tc>
                          <w:tcPr>
                            <w:tcW w:w="3330" w:type="dxa"/>
                            <w:tcBorders>
                              <w:top w:val="single" w:sz="4" w:space="0" w:color="auto"/>
                              <w:left w:val="single" w:sz="4" w:space="0" w:color="auto"/>
                              <w:bottom w:val="single" w:sz="4" w:space="0" w:color="auto"/>
                              <w:right w:val="single" w:sz="4" w:space="0" w:color="auto"/>
                            </w:tcBorders>
                            <w:vAlign w:val="center"/>
                          </w:tcPr>
                          <w:p w:rsidR="006307E7" w:rsidRPr="00026D25" w:rsidRDefault="006307E7" w:rsidP="006307E7">
                            <w:pPr>
                              <w:rPr>
                                <w:rFonts w:asciiTheme="minorHAnsi" w:hAnsiTheme="minorHAnsi" w:cstheme="minorHAnsi"/>
                                <w:sz w:val="20"/>
                              </w:rPr>
                            </w:pPr>
                            <w:r>
                              <w:rPr>
                                <w:rFonts w:asciiTheme="minorHAnsi" w:hAnsiTheme="minorHAnsi" w:cstheme="minorHAnsi"/>
                                <w:sz w:val="20"/>
                              </w:rPr>
                              <w:t>MATH 151</w:t>
                            </w:r>
                          </w:p>
                        </w:tc>
                      </w:tr>
                    </w:tbl>
                    <w:p w:rsidR="004C7A59" w:rsidRDefault="004C7A59" w:rsidP="004C7A59">
                      <w:pPr>
                        <w:pStyle w:val="ListParagraph"/>
                        <w:rPr>
                          <w:b/>
                          <w:sz w:val="21"/>
                          <w:szCs w:val="21"/>
                        </w:rPr>
                      </w:pPr>
                    </w:p>
                    <w:p w:rsidR="00D13DD8" w:rsidRDefault="00D13DD8" w:rsidP="00D13DD8">
                      <w:pPr>
                        <w:pStyle w:val="ListParagraph"/>
                        <w:numPr>
                          <w:ilvl w:val="0"/>
                          <w:numId w:val="12"/>
                        </w:numPr>
                        <w:rPr>
                          <w:b/>
                          <w:sz w:val="21"/>
                          <w:szCs w:val="21"/>
                          <w:u w:val="single"/>
                        </w:rPr>
                      </w:pPr>
                      <w:r>
                        <w:rPr>
                          <w:b/>
                          <w:sz w:val="21"/>
                          <w:szCs w:val="21"/>
                        </w:rPr>
                        <w:t>Running Start students should not seek a math placement for summer or fall quarter before the 10</w:t>
                      </w:r>
                      <w:r>
                        <w:rPr>
                          <w:b/>
                          <w:sz w:val="21"/>
                          <w:szCs w:val="21"/>
                          <w:vertAlign w:val="superscript"/>
                        </w:rPr>
                        <w:t>th</w:t>
                      </w:r>
                      <w:r>
                        <w:rPr>
                          <w:b/>
                          <w:sz w:val="21"/>
                          <w:szCs w:val="21"/>
                        </w:rPr>
                        <w:t xml:space="preserve"> week of their second semester. They will need to provide a first semester transcript grade or final grade report and a second semester progress report before being given a math placement. </w:t>
                      </w:r>
                      <w:r>
                        <w:rPr>
                          <w:b/>
                          <w:sz w:val="21"/>
                          <w:szCs w:val="21"/>
                          <w:u w:val="single"/>
                        </w:rPr>
                        <w:t>Both grades must be uploaded to the student’s milestone documents.</w:t>
                      </w:r>
                    </w:p>
                    <w:p w:rsidR="00F24EE8" w:rsidRPr="00F24EE8" w:rsidRDefault="00F24EE8" w:rsidP="00D13DD8">
                      <w:pPr>
                        <w:pStyle w:val="ListParagraph"/>
                        <w:rPr>
                          <w:b/>
                          <w:sz w:val="22"/>
                          <w:szCs w:val="22"/>
                        </w:rPr>
                      </w:pPr>
                      <w:bookmarkStart w:id="1" w:name="_GoBack"/>
                      <w:bookmarkEnd w:id="1"/>
                    </w:p>
                  </w:txbxContent>
                </v:textbox>
                <w10:wrap anchorx="margin"/>
              </v:shape>
            </w:pict>
          </mc:Fallback>
        </mc:AlternateContent>
      </w:r>
    </w:p>
    <w:p w:rsidR="0066318B" w:rsidRDefault="0066318B" w:rsidP="0066318B">
      <w:pPr>
        <w:rPr>
          <w:sz w:val="23"/>
        </w:rPr>
      </w:pPr>
    </w:p>
    <w:p w:rsidR="0066318B" w:rsidRDefault="0066318B" w:rsidP="0066318B">
      <w:pPr>
        <w:rPr>
          <w:sz w:val="23"/>
        </w:rPr>
      </w:pPr>
    </w:p>
    <w:p w:rsidR="0066318B" w:rsidRDefault="0066318B" w:rsidP="0066318B">
      <w:pPr>
        <w:rPr>
          <w:sz w:val="23"/>
        </w:rPr>
      </w:pPr>
    </w:p>
    <w:p w:rsidR="0066318B" w:rsidRDefault="0066318B" w:rsidP="0066318B">
      <w:pPr>
        <w:rPr>
          <w:sz w:val="23"/>
        </w:rPr>
      </w:pPr>
    </w:p>
    <w:p w:rsidR="0066318B" w:rsidRDefault="0066318B" w:rsidP="0066318B">
      <w:pPr>
        <w:rPr>
          <w:sz w:val="23"/>
        </w:rPr>
      </w:pPr>
    </w:p>
    <w:p w:rsidR="0066318B" w:rsidRPr="00B01486" w:rsidRDefault="0066318B" w:rsidP="00B01486">
      <w:pPr>
        <w:numPr>
          <w:ilvl w:val="0"/>
          <w:numId w:val="11"/>
        </w:numPr>
        <w:rPr>
          <w:rFonts w:ascii="Calibri" w:hAnsi="Calibri" w:cs="Calibri"/>
          <w:color w:val="000000"/>
        </w:rPr>
      </w:pPr>
    </w:p>
    <w:p w:rsidR="0066318B" w:rsidRDefault="0066318B" w:rsidP="0066318B">
      <w:pPr>
        <w:rPr>
          <w:sz w:val="23"/>
        </w:rPr>
      </w:pPr>
    </w:p>
    <w:p w:rsidR="0066318B" w:rsidRDefault="0066318B" w:rsidP="0066318B">
      <w:pPr>
        <w:rPr>
          <w:sz w:val="23"/>
        </w:rPr>
      </w:pPr>
    </w:p>
    <w:p w:rsidR="0066318B" w:rsidRDefault="0066318B" w:rsidP="0066318B">
      <w:pPr>
        <w:rPr>
          <w:sz w:val="23"/>
        </w:rPr>
      </w:pPr>
    </w:p>
    <w:p w:rsidR="0066318B" w:rsidRDefault="0066318B" w:rsidP="0066318B">
      <w:pPr>
        <w:rPr>
          <w:sz w:val="23"/>
        </w:rPr>
      </w:pPr>
    </w:p>
    <w:p w:rsidR="0066318B" w:rsidRDefault="0066318B" w:rsidP="0066318B">
      <w:pPr>
        <w:rPr>
          <w:sz w:val="23"/>
        </w:rPr>
      </w:pPr>
    </w:p>
    <w:p w:rsidR="0066318B" w:rsidRDefault="0066318B" w:rsidP="0066318B">
      <w:pPr>
        <w:rPr>
          <w:sz w:val="23"/>
        </w:rPr>
      </w:pPr>
    </w:p>
    <w:p w:rsidR="0066318B" w:rsidRDefault="0066318B" w:rsidP="0066318B">
      <w:pPr>
        <w:rPr>
          <w:sz w:val="23"/>
        </w:rPr>
      </w:pPr>
    </w:p>
    <w:p w:rsidR="0066318B" w:rsidRDefault="0066318B" w:rsidP="0066318B">
      <w:pPr>
        <w:rPr>
          <w:sz w:val="23"/>
        </w:rPr>
      </w:pPr>
    </w:p>
    <w:p w:rsidR="0066318B" w:rsidRDefault="0066318B" w:rsidP="0066318B">
      <w:pPr>
        <w:rPr>
          <w:sz w:val="23"/>
        </w:rPr>
      </w:pPr>
    </w:p>
    <w:p w:rsidR="0066318B" w:rsidRDefault="0066318B" w:rsidP="0066318B">
      <w:pPr>
        <w:pStyle w:val="BodyText2"/>
        <w:tabs>
          <w:tab w:val="left" w:pos="360"/>
        </w:tabs>
        <w:ind w:left="360" w:hanging="360"/>
        <w:rPr>
          <w:sz w:val="20"/>
        </w:rPr>
      </w:pPr>
    </w:p>
    <w:p w:rsidR="0066318B" w:rsidRDefault="0066318B" w:rsidP="0066318B">
      <w:pPr>
        <w:pStyle w:val="BodyText2"/>
        <w:tabs>
          <w:tab w:val="left" w:pos="360"/>
        </w:tabs>
        <w:ind w:left="360" w:hanging="360"/>
        <w:rPr>
          <w:sz w:val="20"/>
        </w:rPr>
      </w:pPr>
    </w:p>
    <w:p w:rsidR="0066318B" w:rsidRDefault="0066318B" w:rsidP="0066318B">
      <w:pPr>
        <w:pStyle w:val="BodyText2"/>
        <w:tabs>
          <w:tab w:val="left" w:pos="360"/>
        </w:tabs>
        <w:ind w:left="360" w:hanging="360"/>
        <w:rPr>
          <w:sz w:val="20"/>
        </w:rPr>
      </w:pPr>
    </w:p>
    <w:p w:rsidR="0066318B" w:rsidRDefault="0066318B" w:rsidP="0066318B">
      <w:pPr>
        <w:pStyle w:val="BodyText2"/>
        <w:tabs>
          <w:tab w:val="left" w:pos="360"/>
        </w:tabs>
        <w:ind w:left="360" w:hanging="360"/>
        <w:rPr>
          <w:sz w:val="20"/>
        </w:rPr>
      </w:pPr>
    </w:p>
    <w:p w:rsidR="0066318B" w:rsidRDefault="0066318B" w:rsidP="0066318B">
      <w:pPr>
        <w:pStyle w:val="BodyText2"/>
        <w:tabs>
          <w:tab w:val="left" w:pos="360"/>
        </w:tabs>
        <w:ind w:left="360" w:hanging="360"/>
        <w:rPr>
          <w:sz w:val="20"/>
        </w:rPr>
      </w:pPr>
    </w:p>
    <w:p w:rsidR="0066318B" w:rsidRDefault="0066318B" w:rsidP="0066318B">
      <w:pPr>
        <w:pStyle w:val="BodyText2"/>
        <w:tabs>
          <w:tab w:val="left" w:pos="360"/>
        </w:tabs>
        <w:ind w:left="360" w:hanging="360"/>
        <w:rPr>
          <w:sz w:val="20"/>
        </w:rPr>
      </w:pPr>
    </w:p>
    <w:p w:rsidR="0066318B" w:rsidRDefault="0066318B" w:rsidP="0066318B">
      <w:pPr>
        <w:pStyle w:val="BodyText2"/>
        <w:tabs>
          <w:tab w:val="left" w:pos="360"/>
        </w:tabs>
        <w:ind w:left="360" w:hanging="360"/>
        <w:rPr>
          <w:sz w:val="20"/>
        </w:rPr>
      </w:pPr>
    </w:p>
    <w:p w:rsidR="0066318B" w:rsidRDefault="0066318B" w:rsidP="0066318B">
      <w:pPr>
        <w:pStyle w:val="BodyText2"/>
        <w:tabs>
          <w:tab w:val="left" w:pos="360"/>
        </w:tabs>
        <w:ind w:left="360" w:hanging="360"/>
        <w:rPr>
          <w:sz w:val="20"/>
        </w:rPr>
      </w:pPr>
    </w:p>
    <w:p w:rsidR="008313FA" w:rsidRDefault="008313FA" w:rsidP="007B0B44">
      <w:pPr>
        <w:pStyle w:val="BodyText2"/>
        <w:tabs>
          <w:tab w:val="left" w:pos="0"/>
        </w:tabs>
        <w:rPr>
          <w:rFonts w:asciiTheme="minorHAnsi" w:hAnsiTheme="minorHAnsi" w:cstheme="minorHAnsi"/>
          <w:b/>
          <w:sz w:val="24"/>
          <w:szCs w:val="24"/>
        </w:rPr>
      </w:pPr>
    </w:p>
    <w:p w:rsidR="00F6550F" w:rsidRDefault="00F6550F" w:rsidP="007B0B44">
      <w:pPr>
        <w:pStyle w:val="BodyText2"/>
        <w:tabs>
          <w:tab w:val="left" w:pos="0"/>
        </w:tabs>
        <w:rPr>
          <w:rFonts w:asciiTheme="minorHAnsi" w:hAnsiTheme="minorHAnsi" w:cstheme="minorHAnsi"/>
          <w:b/>
          <w:sz w:val="24"/>
          <w:szCs w:val="24"/>
        </w:rPr>
      </w:pPr>
    </w:p>
    <w:p w:rsidR="00F6550F" w:rsidRDefault="00F6550F" w:rsidP="007B0B44">
      <w:pPr>
        <w:pStyle w:val="BodyText2"/>
        <w:tabs>
          <w:tab w:val="left" w:pos="0"/>
        </w:tabs>
        <w:rPr>
          <w:rFonts w:asciiTheme="minorHAnsi" w:hAnsiTheme="minorHAnsi" w:cstheme="minorHAnsi"/>
          <w:b/>
          <w:sz w:val="24"/>
          <w:szCs w:val="24"/>
        </w:rPr>
      </w:pPr>
    </w:p>
    <w:p w:rsidR="00F6550F" w:rsidRDefault="00F6550F" w:rsidP="007B0B44">
      <w:pPr>
        <w:pStyle w:val="BodyText2"/>
        <w:tabs>
          <w:tab w:val="left" w:pos="0"/>
        </w:tabs>
        <w:rPr>
          <w:rFonts w:asciiTheme="minorHAnsi" w:hAnsiTheme="minorHAnsi" w:cstheme="minorHAnsi"/>
          <w:b/>
          <w:sz w:val="24"/>
          <w:szCs w:val="24"/>
        </w:rPr>
      </w:pPr>
    </w:p>
    <w:p w:rsidR="00F6550F" w:rsidRDefault="00F6550F" w:rsidP="007B0B44">
      <w:pPr>
        <w:pStyle w:val="BodyText2"/>
        <w:tabs>
          <w:tab w:val="left" w:pos="0"/>
        </w:tabs>
        <w:rPr>
          <w:rFonts w:asciiTheme="minorHAnsi" w:hAnsiTheme="minorHAnsi" w:cstheme="minorHAnsi"/>
          <w:b/>
          <w:sz w:val="24"/>
          <w:szCs w:val="24"/>
        </w:rPr>
      </w:pPr>
    </w:p>
    <w:p w:rsidR="00F6550F" w:rsidRDefault="00F6550F" w:rsidP="007B0B44">
      <w:pPr>
        <w:pStyle w:val="BodyText2"/>
        <w:tabs>
          <w:tab w:val="left" w:pos="0"/>
        </w:tabs>
        <w:rPr>
          <w:rFonts w:asciiTheme="minorHAnsi" w:hAnsiTheme="minorHAnsi" w:cstheme="minorHAnsi"/>
          <w:b/>
          <w:sz w:val="24"/>
          <w:szCs w:val="24"/>
        </w:rPr>
      </w:pPr>
    </w:p>
    <w:p w:rsidR="00263632" w:rsidRDefault="00263632" w:rsidP="00251A94">
      <w:pPr>
        <w:pStyle w:val="BodyText"/>
        <w:rPr>
          <w:rFonts w:asciiTheme="minorHAnsi" w:hAnsiTheme="minorHAnsi" w:cstheme="minorHAnsi"/>
          <w:b/>
          <w:sz w:val="32"/>
          <w:szCs w:val="32"/>
        </w:rPr>
      </w:pPr>
    </w:p>
    <w:p w:rsidR="00263632" w:rsidRDefault="00263632" w:rsidP="00251A94">
      <w:pPr>
        <w:pStyle w:val="BodyText"/>
        <w:rPr>
          <w:rFonts w:asciiTheme="minorHAnsi" w:hAnsiTheme="minorHAnsi" w:cstheme="minorHAnsi"/>
          <w:b/>
          <w:sz w:val="32"/>
          <w:szCs w:val="32"/>
        </w:rPr>
      </w:pPr>
    </w:p>
    <w:p w:rsidR="00F24EE8" w:rsidRDefault="00F24EE8" w:rsidP="00251A94">
      <w:pPr>
        <w:pStyle w:val="BodyText"/>
        <w:rPr>
          <w:rFonts w:asciiTheme="minorHAnsi" w:hAnsiTheme="minorHAnsi" w:cstheme="minorHAnsi"/>
          <w:b/>
          <w:sz w:val="32"/>
          <w:szCs w:val="32"/>
        </w:rPr>
      </w:pPr>
    </w:p>
    <w:p w:rsidR="00F24EE8" w:rsidRDefault="00F24EE8"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Default="004C7A59" w:rsidP="00251A94">
      <w:pPr>
        <w:pStyle w:val="BodyText"/>
        <w:rPr>
          <w:rFonts w:asciiTheme="minorHAnsi" w:hAnsiTheme="minorHAnsi" w:cstheme="minorHAnsi"/>
          <w:b/>
          <w:sz w:val="32"/>
          <w:szCs w:val="32"/>
        </w:rPr>
      </w:pPr>
    </w:p>
    <w:p w:rsidR="004C7A59" w:rsidRPr="00FE6CE4" w:rsidRDefault="004C7A59" w:rsidP="004C7A59">
      <w:pPr>
        <w:pStyle w:val="BodyText"/>
        <w:rPr>
          <w:rFonts w:asciiTheme="minorHAnsi" w:hAnsiTheme="minorHAnsi" w:cstheme="minorHAnsi"/>
          <w:smallCaps w:val="0"/>
          <w:sz w:val="36"/>
          <w:szCs w:val="36"/>
        </w:rPr>
      </w:pPr>
      <w:r w:rsidRPr="00FE6CE4">
        <w:rPr>
          <w:rFonts w:asciiTheme="minorHAnsi" w:hAnsiTheme="minorHAnsi" w:cstheme="minorHAnsi"/>
          <w:b/>
          <w:sz w:val="36"/>
          <w:szCs w:val="36"/>
        </w:rPr>
        <w:t>***The TCC Math Department does not accept ACE, CLEP, or GED scores for math placement***</w:t>
      </w:r>
    </w:p>
    <w:p w:rsidR="004C7A59" w:rsidRDefault="004C7A59" w:rsidP="00251A94">
      <w:pPr>
        <w:pStyle w:val="BodyText"/>
        <w:rPr>
          <w:rFonts w:asciiTheme="minorHAnsi" w:hAnsiTheme="minorHAnsi" w:cstheme="minorHAnsi"/>
          <w:b/>
          <w:sz w:val="32"/>
          <w:szCs w:val="32"/>
        </w:rPr>
      </w:pPr>
    </w:p>
    <w:p w:rsidR="00251A94" w:rsidRPr="006E4A21" w:rsidRDefault="00251A94" w:rsidP="00251A94">
      <w:pPr>
        <w:pStyle w:val="BodyText"/>
        <w:rPr>
          <w:rFonts w:asciiTheme="minorHAnsi" w:hAnsiTheme="minorHAnsi" w:cstheme="minorHAnsi"/>
          <w:smallCaps w:val="0"/>
          <w:sz w:val="32"/>
          <w:szCs w:val="32"/>
        </w:rPr>
      </w:pPr>
      <w:r w:rsidRPr="006E4A21">
        <w:rPr>
          <w:rFonts w:asciiTheme="minorHAnsi" w:hAnsiTheme="minorHAnsi" w:cstheme="minorHAnsi"/>
          <w:b/>
          <w:sz w:val="32"/>
          <w:szCs w:val="32"/>
        </w:rPr>
        <w:t xml:space="preserve">TCC Mathematics </w:t>
      </w:r>
      <w:r>
        <w:rPr>
          <w:rFonts w:asciiTheme="minorHAnsi" w:hAnsiTheme="minorHAnsi" w:cstheme="minorHAnsi"/>
          <w:b/>
          <w:sz w:val="32"/>
          <w:szCs w:val="32"/>
        </w:rPr>
        <w:t xml:space="preserve">Placement: </w:t>
      </w:r>
      <w:r w:rsidRPr="006E4A21">
        <w:rPr>
          <w:rFonts w:asciiTheme="minorHAnsi" w:hAnsiTheme="minorHAnsi" w:cstheme="minorHAnsi"/>
          <w:b/>
          <w:sz w:val="32"/>
          <w:szCs w:val="32"/>
        </w:rPr>
        <w:t xml:space="preserve">based on </w:t>
      </w:r>
      <w:r>
        <w:rPr>
          <w:rFonts w:asciiTheme="minorHAnsi" w:hAnsiTheme="minorHAnsi" w:cstheme="minorHAnsi"/>
          <w:b/>
          <w:sz w:val="32"/>
          <w:szCs w:val="32"/>
        </w:rPr>
        <w:t>SAT/ACT</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4500"/>
        <w:gridCol w:w="1397"/>
      </w:tblGrid>
      <w:tr w:rsidR="00251A94" w:rsidRPr="006E4A21" w:rsidTr="00251A94">
        <w:trPr>
          <w:cantSplit/>
          <w:trHeight w:val="257"/>
          <w:jc w:val="center"/>
        </w:trPr>
        <w:tc>
          <w:tcPr>
            <w:tcW w:w="8414" w:type="dxa"/>
            <w:gridSpan w:val="3"/>
            <w:tcBorders>
              <w:top w:val="single" w:sz="4" w:space="0" w:color="auto"/>
              <w:bottom w:val="single" w:sz="4" w:space="0" w:color="auto"/>
              <w:right w:val="single" w:sz="12" w:space="0" w:color="auto"/>
            </w:tcBorders>
            <w:vAlign w:val="center"/>
          </w:tcPr>
          <w:p w:rsidR="00251A94" w:rsidRPr="006E4A21" w:rsidRDefault="000A3C8D" w:rsidP="00251A94">
            <w:pPr>
              <w:jc w:val="center"/>
              <w:rPr>
                <w:rFonts w:asciiTheme="minorHAnsi" w:hAnsiTheme="minorHAnsi" w:cstheme="minorHAnsi"/>
                <w:b/>
                <w:i/>
                <w:sz w:val="22"/>
                <w:szCs w:val="22"/>
              </w:rPr>
            </w:pPr>
            <w:r>
              <w:rPr>
                <w:rFonts w:asciiTheme="minorHAnsi" w:hAnsiTheme="minorHAnsi" w:cstheme="minorHAnsi"/>
                <w:b/>
                <w:i/>
                <w:sz w:val="22"/>
                <w:szCs w:val="22"/>
              </w:rPr>
              <w:t>Valid for 2-years after high school graduation</w:t>
            </w:r>
          </w:p>
        </w:tc>
      </w:tr>
      <w:tr w:rsidR="00251A94" w:rsidRPr="006E4A21" w:rsidTr="00251A94">
        <w:trPr>
          <w:cantSplit/>
          <w:trHeight w:val="257"/>
          <w:jc w:val="center"/>
        </w:trPr>
        <w:tc>
          <w:tcPr>
            <w:tcW w:w="2517" w:type="dxa"/>
            <w:tcBorders>
              <w:top w:val="single" w:sz="4" w:space="0" w:color="auto"/>
              <w:bottom w:val="single" w:sz="4" w:space="0" w:color="auto"/>
            </w:tcBorders>
            <w:vAlign w:val="center"/>
          </w:tcPr>
          <w:p w:rsidR="00251A94" w:rsidRPr="006E4A21" w:rsidRDefault="00251A94" w:rsidP="00251A94">
            <w:pPr>
              <w:tabs>
                <w:tab w:val="right" w:pos="1764"/>
              </w:tabs>
              <w:ind w:left="67"/>
              <w:rPr>
                <w:rFonts w:asciiTheme="minorHAnsi" w:hAnsiTheme="minorHAnsi" w:cstheme="minorHAnsi"/>
                <w:sz w:val="22"/>
                <w:szCs w:val="22"/>
              </w:rPr>
            </w:pPr>
            <w:r>
              <w:rPr>
                <w:rFonts w:asciiTheme="minorHAnsi" w:hAnsiTheme="minorHAnsi" w:cstheme="minorHAnsi"/>
                <w:sz w:val="22"/>
                <w:szCs w:val="22"/>
              </w:rPr>
              <w:t xml:space="preserve">SAT </w:t>
            </w:r>
            <w:r w:rsidRPr="006E4A21">
              <w:rPr>
                <w:rFonts w:asciiTheme="minorHAnsi" w:hAnsiTheme="minorHAnsi" w:cstheme="minorHAnsi"/>
                <w:sz w:val="22"/>
                <w:szCs w:val="22"/>
              </w:rPr>
              <w:t xml:space="preserve">Score of </w:t>
            </w:r>
            <w:r>
              <w:rPr>
                <w:rFonts w:asciiTheme="minorHAnsi" w:hAnsiTheme="minorHAnsi" w:cstheme="minorHAnsi"/>
                <w:sz w:val="22"/>
                <w:szCs w:val="22"/>
              </w:rPr>
              <w:t>550+</w:t>
            </w:r>
          </w:p>
        </w:tc>
        <w:tc>
          <w:tcPr>
            <w:tcW w:w="4500" w:type="dxa"/>
            <w:tcBorders>
              <w:top w:val="single" w:sz="4" w:space="0" w:color="auto"/>
              <w:bottom w:val="single" w:sz="4" w:space="0" w:color="auto"/>
              <w:right w:val="single" w:sz="12" w:space="0" w:color="auto"/>
            </w:tcBorders>
          </w:tcPr>
          <w:p w:rsidR="00251A94" w:rsidRPr="00026D25" w:rsidRDefault="00251A94" w:rsidP="00251A94">
            <w:pPr>
              <w:rPr>
                <w:rFonts w:asciiTheme="minorHAnsi" w:hAnsiTheme="minorHAnsi" w:cstheme="minorHAnsi"/>
                <w:sz w:val="20"/>
              </w:rPr>
            </w:pPr>
            <w:r w:rsidRPr="00026D25">
              <w:rPr>
                <w:rFonts w:asciiTheme="minorHAnsi" w:hAnsiTheme="minorHAnsi" w:cstheme="minorHAnsi"/>
                <w:sz w:val="20"/>
              </w:rPr>
              <w:t>Math 96/140</w:t>
            </w:r>
            <w:r>
              <w:rPr>
                <w:rFonts w:asciiTheme="minorHAnsi" w:hAnsiTheme="minorHAnsi" w:cstheme="minorHAnsi"/>
                <w:sz w:val="20"/>
              </w:rPr>
              <w:t>, 107, 131, 132, 146, 147</w:t>
            </w:r>
          </w:p>
        </w:tc>
        <w:tc>
          <w:tcPr>
            <w:tcW w:w="1397" w:type="dxa"/>
            <w:tcBorders>
              <w:top w:val="single" w:sz="4" w:space="0" w:color="auto"/>
              <w:bottom w:val="single" w:sz="4" w:space="0" w:color="auto"/>
              <w:right w:val="single" w:sz="12" w:space="0" w:color="auto"/>
            </w:tcBorders>
            <w:vAlign w:val="center"/>
          </w:tcPr>
          <w:p w:rsidR="00251A94" w:rsidRPr="006E4A21" w:rsidRDefault="00251A94" w:rsidP="00251A94">
            <w:pPr>
              <w:jc w:val="center"/>
              <w:rPr>
                <w:rFonts w:asciiTheme="minorHAnsi" w:hAnsiTheme="minorHAnsi" w:cstheme="minorHAnsi"/>
                <w:sz w:val="22"/>
                <w:szCs w:val="22"/>
              </w:rPr>
            </w:pPr>
            <w:r>
              <w:rPr>
                <w:rFonts w:asciiTheme="minorHAnsi" w:hAnsiTheme="minorHAnsi" w:cstheme="minorHAnsi"/>
                <w:sz w:val="22"/>
                <w:szCs w:val="22"/>
              </w:rPr>
              <w:t>Entered in test screen</w:t>
            </w:r>
          </w:p>
        </w:tc>
      </w:tr>
      <w:tr w:rsidR="00251A94" w:rsidRPr="006E4A21" w:rsidTr="00251A94">
        <w:trPr>
          <w:cantSplit/>
          <w:trHeight w:val="257"/>
          <w:jc w:val="center"/>
        </w:trPr>
        <w:tc>
          <w:tcPr>
            <w:tcW w:w="2517" w:type="dxa"/>
            <w:tcBorders>
              <w:top w:val="single" w:sz="4" w:space="0" w:color="auto"/>
              <w:bottom w:val="single" w:sz="4" w:space="0" w:color="auto"/>
            </w:tcBorders>
            <w:vAlign w:val="center"/>
          </w:tcPr>
          <w:p w:rsidR="00251A94" w:rsidRPr="006E4A21" w:rsidRDefault="00251A94" w:rsidP="00251A94">
            <w:pPr>
              <w:tabs>
                <w:tab w:val="right" w:pos="1764"/>
              </w:tabs>
              <w:ind w:left="67"/>
              <w:rPr>
                <w:rFonts w:asciiTheme="minorHAnsi" w:hAnsiTheme="minorHAnsi" w:cstheme="minorHAnsi"/>
                <w:sz w:val="22"/>
                <w:szCs w:val="22"/>
              </w:rPr>
            </w:pPr>
            <w:r>
              <w:rPr>
                <w:rFonts w:asciiTheme="minorHAnsi" w:hAnsiTheme="minorHAnsi" w:cstheme="minorHAnsi"/>
                <w:sz w:val="22"/>
                <w:szCs w:val="22"/>
              </w:rPr>
              <w:t xml:space="preserve">ACT </w:t>
            </w:r>
            <w:r w:rsidRPr="006E4A21">
              <w:rPr>
                <w:rFonts w:asciiTheme="minorHAnsi" w:hAnsiTheme="minorHAnsi" w:cstheme="minorHAnsi"/>
                <w:sz w:val="22"/>
                <w:szCs w:val="22"/>
              </w:rPr>
              <w:t>Score of</w:t>
            </w:r>
            <w:r>
              <w:rPr>
                <w:rFonts w:asciiTheme="minorHAnsi" w:hAnsiTheme="minorHAnsi" w:cstheme="minorHAnsi"/>
                <w:sz w:val="22"/>
                <w:szCs w:val="22"/>
              </w:rPr>
              <w:t>23</w:t>
            </w:r>
          </w:p>
        </w:tc>
        <w:tc>
          <w:tcPr>
            <w:tcW w:w="4500" w:type="dxa"/>
            <w:tcBorders>
              <w:top w:val="single" w:sz="4" w:space="0" w:color="auto"/>
              <w:bottom w:val="single" w:sz="4" w:space="0" w:color="auto"/>
              <w:right w:val="single" w:sz="12" w:space="0" w:color="auto"/>
            </w:tcBorders>
          </w:tcPr>
          <w:p w:rsidR="00251A94" w:rsidRPr="00026D25" w:rsidRDefault="00251A94" w:rsidP="00251A94">
            <w:pPr>
              <w:rPr>
                <w:rFonts w:asciiTheme="minorHAnsi" w:hAnsiTheme="minorHAnsi" w:cstheme="minorHAnsi"/>
                <w:sz w:val="20"/>
              </w:rPr>
            </w:pPr>
            <w:r w:rsidRPr="00026D25">
              <w:rPr>
                <w:rFonts w:asciiTheme="minorHAnsi" w:hAnsiTheme="minorHAnsi" w:cstheme="minorHAnsi"/>
                <w:sz w:val="20"/>
              </w:rPr>
              <w:t>Math 96/140</w:t>
            </w:r>
            <w:r>
              <w:rPr>
                <w:rFonts w:asciiTheme="minorHAnsi" w:hAnsiTheme="minorHAnsi" w:cstheme="minorHAnsi"/>
                <w:sz w:val="20"/>
              </w:rPr>
              <w:t>, 107, 131, 132, 146, 147</w:t>
            </w:r>
          </w:p>
        </w:tc>
        <w:tc>
          <w:tcPr>
            <w:tcW w:w="1397" w:type="dxa"/>
            <w:tcBorders>
              <w:top w:val="single" w:sz="4" w:space="0" w:color="auto"/>
              <w:bottom w:val="single" w:sz="4" w:space="0" w:color="auto"/>
              <w:right w:val="single" w:sz="12" w:space="0" w:color="auto"/>
            </w:tcBorders>
            <w:vAlign w:val="center"/>
          </w:tcPr>
          <w:p w:rsidR="00251A94" w:rsidRPr="006E4A21" w:rsidRDefault="00251A94" w:rsidP="00251A94">
            <w:pPr>
              <w:jc w:val="center"/>
              <w:rPr>
                <w:rFonts w:asciiTheme="minorHAnsi" w:hAnsiTheme="minorHAnsi" w:cstheme="minorHAnsi"/>
                <w:sz w:val="22"/>
                <w:szCs w:val="22"/>
              </w:rPr>
            </w:pPr>
            <w:r>
              <w:rPr>
                <w:rFonts w:asciiTheme="minorHAnsi" w:hAnsiTheme="minorHAnsi" w:cstheme="minorHAnsi"/>
                <w:sz w:val="22"/>
                <w:szCs w:val="22"/>
              </w:rPr>
              <w:t>Entered in test screen</w:t>
            </w:r>
          </w:p>
        </w:tc>
      </w:tr>
    </w:tbl>
    <w:p w:rsidR="00F24EE8" w:rsidRDefault="00F24EE8" w:rsidP="00E503AF">
      <w:pPr>
        <w:pStyle w:val="BodyText"/>
        <w:rPr>
          <w:rFonts w:asciiTheme="minorHAnsi" w:hAnsiTheme="minorHAnsi" w:cstheme="minorHAnsi"/>
          <w:b/>
          <w:sz w:val="32"/>
          <w:szCs w:val="32"/>
        </w:rPr>
      </w:pPr>
    </w:p>
    <w:p w:rsidR="00E503AF" w:rsidRPr="006E4A21" w:rsidRDefault="002B30D7" w:rsidP="00E503AF">
      <w:pPr>
        <w:pStyle w:val="BodyText"/>
        <w:rPr>
          <w:rFonts w:asciiTheme="minorHAnsi" w:hAnsiTheme="minorHAnsi" w:cstheme="minorHAnsi"/>
          <w:smallCaps w:val="0"/>
          <w:sz w:val="32"/>
          <w:szCs w:val="32"/>
        </w:rPr>
      </w:pPr>
      <w:r>
        <w:rPr>
          <w:rFonts w:asciiTheme="minorHAnsi" w:hAnsiTheme="minorHAnsi" w:cstheme="minorHAnsi"/>
          <w:b/>
          <w:sz w:val="32"/>
          <w:szCs w:val="32"/>
        </w:rPr>
        <w:t>WA CTC</w:t>
      </w:r>
      <w:r w:rsidR="00E503AF" w:rsidRPr="006E4A21">
        <w:rPr>
          <w:rFonts w:asciiTheme="minorHAnsi" w:hAnsiTheme="minorHAnsi" w:cstheme="minorHAnsi"/>
          <w:b/>
          <w:sz w:val="32"/>
          <w:szCs w:val="32"/>
        </w:rPr>
        <w:t xml:space="preserve"> Mathematics Credit</w:t>
      </w:r>
      <w:r w:rsidR="00DC5F0C">
        <w:rPr>
          <w:rFonts w:asciiTheme="minorHAnsi" w:hAnsiTheme="minorHAnsi" w:cstheme="minorHAnsi"/>
          <w:b/>
          <w:sz w:val="32"/>
          <w:szCs w:val="32"/>
        </w:rPr>
        <w:t xml:space="preserve">: </w:t>
      </w:r>
      <w:r w:rsidR="00E503AF" w:rsidRPr="006E4A21">
        <w:rPr>
          <w:rFonts w:asciiTheme="minorHAnsi" w:hAnsiTheme="minorHAnsi" w:cstheme="minorHAnsi"/>
          <w:b/>
          <w:sz w:val="32"/>
          <w:szCs w:val="32"/>
        </w:rPr>
        <w:t xml:space="preserve">based on AP </w:t>
      </w:r>
      <w:r w:rsidR="005A36D5" w:rsidRPr="006E4A21">
        <w:rPr>
          <w:rFonts w:asciiTheme="minorHAnsi" w:hAnsiTheme="minorHAnsi" w:cstheme="minorHAnsi"/>
          <w:b/>
          <w:sz w:val="32"/>
          <w:szCs w:val="32"/>
        </w:rPr>
        <w:t>Exam Scores</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4500"/>
        <w:gridCol w:w="2070"/>
      </w:tblGrid>
      <w:tr w:rsidR="005A36D5" w:rsidRPr="006E4A21" w:rsidTr="00DD2E88">
        <w:trPr>
          <w:cantSplit/>
          <w:trHeight w:val="257"/>
          <w:jc w:val="center"/>
        </w:trPr>
        <w:tc>
          <w:tcPr>
            <w:tcW w:w="8635" w:type="dxa"/>
            <w:gridSpan w:val="3"/>
            <w:tcBorders>
              <w:top w:val="single" w:sz="4" w:space="0" w:color="auto"/>
              <w:bottom w:val="single" w:sz="4" w:space="0" w:color="auto"/>
              <w:right w:val="single" w:sz="12" w:space="0" w:color="auto"/>
            </w:tcBorders>
            <w:vAlign w:val="center"/>
          </w:tcPr>
          <w:p w:rsidR="005A36D5" w:rsidRPr="006E4A21" w:rsidRDefault="005A36D5" w:rsidP="005A36D5">
            <w:pPr>
              <w:jc w:val="center"/>
              <w:rPr>
                <w:rFonts w:asciiTheme="minorHAnsi" w:hAnsiTheme="minorHAnsi" w:cstheme="minorHAnsi"/>
                <w:b/>
                <w:i/>
                <w:sz w:val="22"/>
                <w:szCs w:val="22"/>
              </w:rPr>
            </w:pPr>
            <w:r w:rsidRPr="006E4A21">
              <w:rPr>
                <w:rFonts w:asciiTheme="minorHAnsi" w:hAnsiTheme="minorHAnsi" w:cstheme="minorHAnsi"/>
                <w:b/>
                <w:i/>
                <w:sz w:val="22"/>
                <w:szCs w:val="22"/>
              </w:rPr>
              <w:t>AB Calculus</w:t>
            </w:r>
          </w:p>
        </w:tc>
      </w:tr>
      <w:tr w:rsidR="005A36D5" w:rsidRPr="006E4A21" w:rsidTr="00DD2E88">
        <w:trPr>
          <w:cantSplit/>
          <w:trHeight w:val="257"/>
          <w:jc w:val="center"/>
        </w:trPr>
        <w:tc>
          <w:tcPr>
            <w:tcW w:w="2065" w:type="dxa"/>
            <w:tcBorders>
              <w:top w:val="single" w:sz="4" w:space="0" w:color="auto"/>
              <w:bottom w:val="single" w:sz="4" w:space="0" w:color="auto"/>
            </w:tcBorders>
            <w:vAlign w:val="center"/>
          </w:tcPr>
          <w:p w:rsidR="005A36D5" w:rsidRPr="006E4A21" w:rsidRDefault="005A36D5" w:rsidP="005A36D5">
            <w:pPr>
              <w:tabs>
                <w:tab w:val="right" w:pos="1764"/>
              </w:tabs>
              <w:ind w:left="67"/>
              <w:rPr>
                <w:rFonts w:asciiTheme="minorHAnsi" w:hAnsiTheme="minorHAnsi" w:cstheme="minorHAnsi"/>
                <w:sz w:val="22"/>
                <w:szCs w:val="22"/>
              </w:rPr>
            </w:pPr>
            <w:r w:rsidRPr="006E4A21">
              <w:rPr>
                <w:rFonts w:asciiTheme="minorHAnsi" w:hAnsiTheme="minorHAnsi" w:cstheme="minorHAnsi"/>
                <w:sz w:val="22"/>
                <w:szCs w:val="22"/>
              </w:rPr>
              <w:t>Score of 3 or 4</w:t>
            </w:r>
          </w:p>
        </w:tc>
        <w:tc>
          <w:tcPr>
            <w:tcW w:w="4500" w:type="dxa"/>
            <w:tcBorders>
              <w:top w:val="single" w:sz="4" w:space="0" w:color="auto"/>
              <w:bottom w:val="single" w:sz="4" w:space="0" w:color="auto"/>
              <w:right w:val="single" w:sz="12" w:space="0" w:color="auto"/>
            </w:tcBorders>
          </w:tcPr>
          <w:p w:rsidR="005A36D5" w:rsidRPr="006E4A21" w:rsidRDefault="005A36D5" w:rsidP="005A36D5">
            <w:pPr>
              <w:rPr>
                <w:rFonts w:asciiTheme="minorHAnsi" w:hAnsiTheme="minorHAnsi" w:cstheme="minorHAnsi"/>
                <w:sz w:val="22"/>
                <w:szCs w:val="22"/>
              </w:rPr>
            </w:pPr>
            <w:r w:rsidRPr="006E4A21">
              <w:rPr>
                <w:rFonts w:asciiTheme="minorHAnsi" w:hAnsiTheme="minorHAnsi" w:cstheme="minorHAnsi"/>
                <w:sz w:val="22"/>
                <w:szCs w:val="22"/>
              </w:rPr>
              <w:t>Credit given for 151, student may take 152</w:t>
            </w:r>
          </w:p>
        </w:tc>
        <w:tc>
          <w:tcPr>
            <w:tcW w:w="2070" w:type="dxa"/>
            <w:tcBorders>
              <w:top w:val="single" w:sz="4" w:space="0" w:color="auto"/>
              <w:bottom w:val="single" w:sz="4" w:space="0" w:color="auto"/>
              <w:right w:val="single" w:sz="12" w:space="0" w:color="auto"/>
            </w:tcBorders>
            <w:vAlign w:val="center"/>
          </w:tcPr>
          <w:p w:rsidR="005A36D5" w:rsidRPr="006E4A21" w:rsidRDefault="00DC5F0C" w:rsidP="005A36D5">
            <w:pPr>
              <w:jc w:val="center"/>
              <w:rPr>
                <w:rFonts w:asciiTheme="minorHAnsi" w:hAnsiTheme="minorHAnsi" w:cstheme="minorHAnsi"/>
                <w:sz w:val="22"/>
                <w:szCs w:val="22"/>
              </w:rPr>
            </w:pPr>
            <w:r>
              <w:rPr>
                <w:rFonts w:asciiTheme="minorHAnsi" w:hAnsiTheme="minorHAnsi" w:cstheme="minorHAnsi"/>
                <w:sz w:val="22"/>
                <w:szCs w:val="22"/>
              </w:rPr>
              <w:t>Enter MATH 151 milestone</w:t>
            </w:r>
          </w:p>
        </w:tc>
      </w:tr>
      <w:tr w:rsidR="005A36D5" w:rsidRPr="006E4A21" w:rsidTr="00DD2E88">
        <w:trPr>
          <w:cantSplit/>
          <w:trHeight w:val="257"/>
          <w:jc w:val="center"/>
        </w:trPr>
        <w:tc>
          <w:tcPr>
            <w:tcW w:w="2065" w:type="dxa"/>
            <w:tcBorders>
              <w:top w:val="single" w:sz="4" w:space="0" w:color="auto"/>
              <w:bottom w:val="single" w:sz="4" w:space="0" w:color="auto"/>
            </w:tcBorders>
            <w:vAlign w:val="center"/>
          </w:tcPr>
          <w:p w:rsidR="005A36D5" w:rsidRPr="006E4A21" w:rsidRDefault="005A36D5" w:rsidP="005A36D5">
            <w:pPr>
              <w:tabs>
                <w:tab w:val="right" w:pos="1764"/>
              </w:tabs>
              <w:ind w:left="67"/>
              <w:rPr>
                <w:rFonts w:asciiTheme="minorHAnsi" w:hAnsiTheme="minorHAnsi" w:cstheme="minorHAnsi"/>
                <w:sz w:val="22"/>
                <w:szCs w:val="22"/>
              </w:rPr>
            </w:pPr>
            <w:r w:rsidRPr="006E4A21">
              <w:rPr>
                <w:rFonts w:asciiTheme="minorHAnsi" w:hAnsiTheme="minorHAnsi" w:cstheme="minorHAnsi"/>
                <w:sz w:val="22"/>
                <w:szCs w:val="22"/>
              </w:rPr>
              <w:t>Score of 5</w:t>
            </w:r>
          </w:p>
        </w:tc>
        <w:tc>
          <w:tcPr>
            <w:tcW w:w="4500" w:type="dxa"/>
            <w:tcBorders>
              <w:top w:val="single" w:sz="4" w:space="0" w:color="auto"/>
              <w:bottom w:val="single" w:sz="4" w:space="0" w:color="auto"/>
              <w:right w:val="single" w:sz="12" w:space="0" w:color="auto"/>
            </w:tcBorders>
          </w:tcPr>
          <w:p w:rsidR="005A36D5" w:rsidRPr="006E4A21" w:rsidRDefault="00CD7680" w:rsidP="008E6909">
            <w:pPr>
              <w:rPr>
                <w:rFonts w:asciiTheme="minorHAnsi" w:hAnsiTheme="minorHAnsi" w:cstheme="minorHAnsi"/>
                <w:sz w:val="22"/>
                <w:szCs w:val="22"/>
              </w:rPr>
            </w:pPr>
            <w:r w:rsidRPr="006E4A21">
              <w:rPr>
                <w:rFonts w:asciiTheme="minorHAnsi" w:hAnsiTheme="minorHAnsi" w:cstheme="minorHAnsi"/>
                <w:sz w:val="22"/>
                <w:szCs w:val="22"/>
              </w:rPr>
              <w:t>Credit given for 151, student may take 152</w:t>
            </w:r>
          </w:p>
        </w:tc>
        <w:tc>
          <w:tcPr>
            <w:tcW w:w="2070" w:type="dxa"/>
            <w:tcBorders>
              <w:top w:val="single" w:sz="4" w:space="0" w:color="auto"/>
              <w:bottom w:val="single" w:sz="4" w:space="0" w:color="auto"/>
              <w:right w:val="single" w:sz="12" w:space="0" w:color="auto"/>
            </w:tcBorders>
            <w:vAlign w:val="center"/>
          </w:tcPr>
          <w:p w:rsidR="005A36D5" w:rsidRPr="006E4A21" w:rsidRDefault="00DC5F0C" w:rsidP="005A36D5">
            <w:pPr>
              <w:jc w:val="center"/>
              <w:rPr>
                <w:rFonts w:asciiTheme="minorHAnsi" w:hAnsiTheme="minorHAnsi" w:cstheme="minorHAnsi"/>
                <w:sz w:val="22"/>
                <w:szCs w:val="22"/>
              </w:rPr>
            </w:pPr>
            <w:r>
              <w:rPr>
                <w:rFonts w:asciiTheme="minorHAnsi" w:hAnsiTheme="minorHAnsi" w:cstheme="minorHAnsi"/>
                <w:sz w:val="22"/>
                <w:szCs w:val="22"/>
              </w:rPr>
              <w:t>Enter MATH 151 milestone</w:t>
            </w:r>
          </w:p>
        </w:tc>
      </w:tr>
      <w:tr w:rsidR="005A36D5" w:rsidRPr="006E4A21" w:rsidTr="00DD2E88">
        <w:trPr>
          <w:cantSplit/>
          <w:trHeight w:val="257"/>
          <w:jc w:val="center"/>
        </w:trPr>
        <w:tc>
          <w:tcPr>
            <w:tcW w:w="8635" w:type="dxa"/>
            <w:gridSpan w:val="3"/>
            <w:tcBorders>
              <w:top w:val="single" w:sz="4" w:space="0" w:color="auto"/>
              <w:bottom w:val="single" w:sz="4" w:space="0" w:color="auto"/>
              <w:right w:val="single" w:sz="12" w:space="0" w:color="auto"/>
            </w:tcBorders>
            <w:vAlign w:val="center"/>
          </w:tcPr>
          <w:p w:rsidR="005A36D5" w:rsidRPr="006E4A21" w:rsidRDefault="005A36D5" w:rsidP="005A36D5">
            <w:pPr>
              <w:ind w:left="67"/>
              <w:jc w:val="center"/>
              <w:rPr>
                <w:rFonts w:asciiTheme="minorHAnsi" w:hAnsiTheme="minorHAnsi" w:cstheme="minorHAnsi"/>
                <w:b/>
                <w:i/>
                <w:sz w:val="22"/>
                <w:szCs w:val="22"/>
              </w:rPr>
            </w:pPr>
            <w:r w:rsidRPr="006E4A21">
              <w:rPr>
                <w:rFonts w:asciiTheme="minorHAnsi" w:hAnsiTheme="minorHAnsi" w:cstheme="minorHAnsi"/>
                <w:b/>
                <w:i/>
                <w:sz w:val="22"/>
                <w:szCs w:val="22"/>
              </w:rPr>
              <w:t>BC Calculus</w:t>
            </w:r>
          </w:p>
        </w:tc>
      </w:tr>
      <w:tr w:rsidR="005A36D5" w:rsidRPr="006E4A21" w:rsidTr="00DD2E88">
        <w:trPr>
          <w:cantSplit/>
          <w:trHeight w:val="257"/>
          <w:jc w:val="center"/>
        </w:trPr>
        <w:tc>
          <w:tcPr>
            <w:tcW w:w="2065" w:type="dxa"/>
            <w:tcBorders>
              <w:top w:val="single" w:sz="4" w:space="0" w:color="auto"/>
              <w:bottom w:val="single" w:sz="4" w:space="0" w:color="auto"/>
            </w:tcBorders>
            <w:vAlign w:val="center"/>
          </w:tcPr>
          <w:p w:rsidR="005A36D5" w:rsidRPr="006E4A21" w:rsidRDefault="005A36D5" w:rsidP="005A36D5">
            <w:pPr>
              <w:tabs>
                <w:tab w:val="right" w:pos="1764"/>
              </w:tabs>
              <w:ind w:left="67"/>
              <w:rPr>
                <w:rFonts w:asciiTheme="minorHAnsi" w:hAnsiTheme="minorHAnsi" w:cstheme="minorHAnsi"/>
                <w:sz w:val="22"/>
                <w:szCs w:val="22"/>
              </w:rPr>
            </w:pPr>
            <w:r w:rsidRPr="006E4A21">
              <w:rPr>
                <w:rFonts w:asciiTheme="minorHAnsi" w:hAnsiTheme="minorHAnsi" w:cstheme="minorHAnsi"/>
                <w:sz w:val="22"/>
                <w:szCs w:val="22"/>
              </w:rPr>
              <w:t>Score of 3</w:t>
            </w:r>
          </w:p>
        </w:tc>
        <w:tc>
          <w:tcPr>
            <w:tcW w:w="4500" w:type="dxa"/>
            <w:tcBorders>
              <w:top w:val="single" w:sz="4" w:space="0" w:color="auto"/>
              <w:bottom w:val="single" w:sz="4" w:space="0" w:color="auto"/>
              <w:right w:val="single" w:sz="12" w:space="0" w:color="auto"/>
            </w:tcBorders>
          </w:tcPr>
          <w:p w:rsidR="005A36D5" w:rsidRPr="006E4A21" w:rsidRDefault="005A36D5" w:rsidP="005A36D5">
            <w:pPr>
              <w:rPr>
                <w:rFonts w:asciiTheme="minorHAnsi" w:hAnsiTheme="minorHAnsi" w:cstheme="minorHAnsi"/>
                <w:sz w:val="22"/>
                <w:szCs w:val="22"/>
              </w:rPr>
            </w:pPr>
            <w:r w:rsidRPr="006E4A21">
              <w:rPr>
                <w:rFonts w:asciiTheme="minorHAnsi" w:hAnsiTheme="minorHAnsi" w:cstheme="minorHAnsi"/>
                <w:sz w:val="22"/>
                <w:szCs w:val="22"/>
              </w:rPr>
              <w:t>Credit given for 151, student may take 152</w:t>
            </w:r>
          </w:p>
        </w:tc>
        <w:tc>
          <w:tcPr>
            <w:tcW w:w="2070" w:type="dxa"/>
            <w:tcBorders>
              <w:top w:val="single" w:sz="4" w:space="0" w:color="auto"/>
              <w:bottom w:val="single" w:sz="4" w:space="0" w:color="auto"/>
              <w:right w:val="single" w:sz="12" w:space="0" w:color="auto"/>
            </w:tcBorders>
            <w:vAlign w:val="center"/>
          </w:tcPr>
          <w:p w:rsidR="005A36D5" w:rsidRPr="006E4A21" w:rsidRDefault="00DC5F0C" w:rsidP="005A36D5">
            <w:pPr>
              <w:jc w:val="center"/>
              <w:rPr>
                <w:rFonts w:asciiTheme="minorHAnsi" w:hAnsiTheme="minorHAnsi" w:cstheme="minorHAnsi"/>
                <w:sz w:val="22"/>
                <w:szCs w:val="22"/>
              </w:rPr>
            </w:pPr>
            <w:r>
              <w:rPr>
                <w:rFonts w:asciiTheme="minorHAnsi" w:hAnsiTheme="minorHAnsi" w:cstheme="minorHAnsi"/>
                <w:sz w:val="22"/>
                <w:szCs w:val="22"/>
              </w:rPr>
              <w:t>Enter MATH 151 milestone</w:t>
            </w:r>
          </w:p>
        </w:tc>
      </w:tr>
      <w:tr w:rsidR="005A36D5" w:rsidRPr="006E4A21" w:rsidTr="00DD2E88">
        <w:trPr>
          <w:cantSplit/>
          <w:trHeight w:val="257"/>
          <w:jc w:val="center"/>
        </w:trPr>
        <w:tc>
          <w:tcPr>
            <w:tcW w:w="2065" w:type="dxa"/>
            <w:tcBorders>
              <w:top w:val="single" w:sz="4" w:space="0" w:color="auto"/>
              <w:bottom w:val="single" w:sz="4" w:space="0" w:color="auto"/>
            </w:tcBorders>
            <w:vAlign w:val="center"/>
          </w:tcPr>
          <w:p w:rsidR="005A36D5" w:rsidRPr="006E4A21" w:rsidRDefault="008E6909" w:rsidP="008E6909">
            <w:pPr>
              <w:tabs>
                <w:tab w:val="right" w:pos="1764"/>
              </w:tabs>
              <w:ind w:left="67"/>
              <w:rPr>
                <w:rFonts w:asciiTheme="minorHAnsi" w:hAnsiTheme="minorHAnsi" w:cstheme="minorHAnsi"/>
                <w:sz w:val="22"/>
                <w:szCs w:val="22"/>
              </w:rPr>
            </w:pPr>
            <w:r w:rsidRPr="006E4A21">
              <w:rPr>
                <w:rFonts w:asciiTheme="minorHAnsi" w:hAnsiTheme="minorHAnsi" w:cstheme="minorHAnsi"/>
                <w:sz w:val="22"/>
                <w:szCs w:val="22"/>
              </w:rPr>
              <w:t>Score of 4</w:t>
            </w:r>
          </w:p>
        </w:tc>
        <w:tc>
          <w:tcPr>
            <w:tcW w:w="4500" w:type="dxa"/>
            <w:tcBorders>
              <w:top w:val="single" w:sz="4" w:space="0" w:color="auto"/>
              <w:bottom w:val="single" w:sz="4" w:space="0" w:color="auto"/>
              <w:right w:val="single" w:sz="12" w:space="0" w:color="auto"/>
            </w:tcBorders>
          </w:tcPr>
          <w:p w:rsidR="005A36D5" w:rsidRPr="006E4A21" w:rsidRDefault="00CD7680" w:rsidP="00CD7680">
            <w:pPr>
              <w:rPr>
                <w:rFonts w:asciiTheme="minorHAnsi" w:hAnsiTheme="minorHAnsi" w:cstheme="minorHAnsi"/>
                <w:sz w:val="22"/>
                <w:szCs w:val="22"/>
              </w:rPr>
            </w:pPr>
            <w:r>
              <w:rPr>
                <w:rFonts w:asciiTheme="minorHAnsi" w:hAnsiTheme="minorHAnsi" w:cstheme="minorHAnsi"/>
                <w:sz w:val="22"/>
                <w:szCs w:val="22"/>
              </w:rPr>
              <w:t>Credit given for 151 and 152</w:t>
            </w:r>
            <w:r w:rsidR="008E6909" w:rsidRPr="006E4A21">
              <w:rPr>
                <w:rFonts w:asciiTheme="minorHAnsi" w:hAnsiTheme="minorHAnsi" w:cstheme="minorHAnsi"/>
                <w:sz w:val="22"/>
                <w:szCs w:val="22"/>
              </w:rPr>
              <w:t xml:space="preserve"> </w:t>
            </w:r>
          </w:p>
        </w:tc>
        <w:tc>
          <w:tcPr>
            <w:tcW w:w="2070" w:type="dxa"/>
            <w:tcBorders>
              <w:top w:val="single" w:sz="4" w:space="0" w:color="auto"/>
              <w:bottom w:val="single" w:sz="4" w:space="0" w:color="auto"/>
              <w:right w:val="single" w:sz="12" w:space="0" w:color="auto"/>
            </w:tcBorders>
            <w:vAlign w:val="center"/>
          </w:tcPr>
          <w:p w:rsidR="005A36D5" w:rsidRPr="006E4A21" w:rsidRDefault="00DC5F0C" w:rsidP="00DC5F0C">
            <w:pPr>
              <w:jc w:val="center"/>
              <w:rPr>
                <w:rFonts w:asciiTheme="minorHAnsi" w:hAnsiTheme="minorHAnsi" w:cstheme="minorHAnsi"/>
                <w:sz w:val="22"/>
                <w:szCs w:val="22"/>
              </w:rPr>
            </w:pPr>
            <w:r>
              <w:rPr>
                <w:rFonts w:asciiTheme="minorHAnsi" w:hAnsiTheme="minorHAnsi" w:cstheme="minorHAnsi"/>
                <w:sz w:val="22"/>
                <w:szCs w:val="22"/>
              </w:rPr>
              <w:t>Enter MATH 152 milestone</w:t>
            </w:r>
          </w:p>
        </w:tc>
      </w:tr>
      <w:tr w:rsidR="005A36D5" w:rsidRPr="006E4A21" w:rsidTr="00DD2E88">
        <w:trPr>
          <w:cantSplit/>
          <w:trHeight w:val="257"/>
          <w:jc w:val="center"/>
        </w:trPr>
        <w:tc>
          <w:tcPr>
            <w:tcW w:w="2065" w:type="dxa"/>
            <w:tcBorders>
              <w:top w:val="single" w:sz="4" w:space="0" w:color="auto"/>
              <w:bottom w:val="single" w:sz="4" w:space="0" w:color="auto"/>
            </w:tcBorders>
            <w:vAlign w:val="center"/>
          </w:tcPr>
          <w:p w:rsidR="005A36D5" w:rsidRPr="006E4A21" w:rsidRDefault="008E6909" w:rsidP="005A36D5">
            <w:pPr>
              <w:tabs>
                <w:tab w:val="right" w:pos="1764"/>
              </w:tabs>
              <w:ind w:left="67"/>
              <w:rPr>
                <w:rFonts w:asciiTheme="minorHAnsi" w:hAnsiTheme="minorHAnsi" w:cstheme="minorHAnsi"/>
                <w:sz w:val="22"/>
                <w:szCs w:val="22"/>
              </w:rPr>
            </w:pPr>
            <w:r w:rsidRPr="006E4A21">
              <w:rPr>
                <w:rFonts w:asciiTheme="minorHAnsi" w:hAnsiTheme="minorHAnsi" w:cstheme="minorHAnsi"/>
                <w:sz w:val="22"/>
                <w:szCs w:val="22"/>
              </w:rPr>
              <w:t>Score of 5</w:t>
            </w:r>
          </w:p>
        </w:tc>
        <w:tc>
          <w:tcPr>
            <w:tcW w:w="4500" w:type="dxa"/>
            <w:tcBorders>
              <w:top w:val="single" w:sz="4" w:space="0" w:color="auto"/>
              <w:bottom w:val="single" w:sz="4" w:space="0" w:color="auto"/>
              <w:right w:val="single" w:sz="12" w:space="0" w:color="auto"/>
            </w:tcBorders>
          </w:tcPr>
          <w:p w:rsidR="005A36D5" w:rsidRPr="006E4A21" w:rsidRDefault="00CD7680" w:rsidP="005A36D5">
            <w:pPr>
              <w:rPr>
                <w:rFonts w:asciiTheme="minorHAnsi" w:hAnsiTheme="minorHAnsi" w:cstheme="minorHAnsi"/>
                <w:sz w:val="22"/>
                <w:szCs w:val="22"/>
              </w:rPr>
            </w:pPr>
            <w:r>
              <w:rPr>
                <w:rFonts w:asciiTheme="minorHAnsi" w:hAnsiTheme="minorHAnsi" w:cstheme="minorHAnsi"/>
                <w:sz w:val="22"/>
                <w:szCs w:val="22"/>
              </w:rPr>
              <w:t>Credit given for 151 and 152</w:t>
            </w:r>
          </w:p>
        </w:tc>
        <w:tc>
          <w:tcPr>
            <w:tcW w:w="2070" w:type="dxa"/>
            <w:tcBorders>
              <w:top w:val="single" w:sz="4" w:space="0" w:color="auto"/>
              <w:bottom w:val="single" w:sz="4" w:space="0" w:color="auto"/>
              <w:right w:val="single" w:sz="12" w:space="0" w:color="auto"/>
            </w:tcBorders>
            <w:vAlign w:val="center"/>
          </w:tcPr>
          <w:p w:rsidR="005A36D5" w:rsidRPr="006E4A21" w:rsidRDefault="00DC5F0C" w:rsidP="005A36D5">
            <w:pPr>
              <w:jc w:val="center"/>
              <w:rPr>
                <w:rFonts w:asciiTheme="minorHAnsi" w:hAnsiTheme="minorHAnsi" w:cstheme="minorHAnsi"/>
                <w:sz w:val="22"/>
                <w:szCs w:val="22"/>
              </w:rPr>
            </w:pPr>
            <w:r>
              <w:rPr>
                <w:rFonts w:asciiTheme="minorHAnsi" w:hAnsiTheme="minorHAnsi" w:cstheme="minorHAnsi"/>
                <w:sz w:val="22"/>
                <w:szCs w:val="22"/>
              </w:rPr>
              <w:t>Enter MATH 152 milestone</w:t>
            </w:r>
          </w:p>
        </w:tc>
      </w:tr>
      <w:tr w:rsidR="008C6652" w:rsidRPr="006E4A21" w:rsidTr="00DD2E88">
        <w:trPr>
          <w:cantSplit/>
          <w:trHeight w:val="257"/>
          <w:jc w:val="center"/>
        </w:trPr>
        <w:tc>
          <w:tcPr>
            <w:tcW w:w="8635" w:type="dxa"/>
            <w:gridSpan w:val="3"/>
            <w:tcBorders>
              <w:top w:val="single" w:sz="4" w:space="0" w:color="auto"/>
              <w:bottom w:val="single" w:sz="4" w:space="0" w:color="auto"/>
              <w:right w:val="single" w:sz="12" w:space="0" w:color="auto"/>
            </w:tcBorders>
            <w:vAlign w:val="center"/>
          </w:tcPr>
          <w:p w:rsidR="008C6652" w:rsidRPr="006E4A21" w:rsidRDefault="008C6652" w:rsidP="005A36D5">
            <w:pPr>
              <w:jc w:val="center"/>
              <w:rPr>
                <w:rFonts w:asciiTheme="minorHAnsi" w:hAnsiTheme="minorHAnsi" w:cstheme="minorHAnsi"/>
                <w:sz w:val="22"/>
                <w:szCs w:val="22"/>
              </w:rPr>
            </w:pPr>
            <w:r w:rsidRPr="006E4A21">
              <w:rPr>
                <w:rFonts w:asciiTheme="minorHAnsi" w:hAnsiTheme="minorHAnsi" w:cstheme="minorHAnsi"/>
                <w:b/>
                <w:i/>
                <w:sz w:val="22"/>
                <w:szCs w:val="22"/>
              </w:rPr>
              <w:t>Statistics</w:t>
            </w:r>
          </w:p>
        </w:tc>
      </w:tr>
      <w:tr w:rsidR="008C6652" w:rsidRPr="006E4A21" w:rsidTr="00DD2E88">
        <w:trPr>
          <w:cantSplit/>
          <w:trHeight w:val="257"/>
          <w:jc w:val="center"/>
        </w:trPr>
        <w:tc>
          <w:tcPr>
            <w:tcW w:w="2065" w:type="dxa"/>
            <w:tcBorders>
              <w:top w:val="single" w:sz="4" w:space="0" w:color="auto"/>
              <w:bottom w:val="single" w:sz="4" w:space="0" w:color="auto"/>
            </w:tcBorders>
            <w:vAlign w:val="center"/>
          </w:tcPr>
          <w:p w:rsidR="008C6652" w:rsidRPr="006E4A21" w:rsidRDefault="008C6652" w:rsidP="005A36D5">
            <w:pPr>
              <w:tabs>
                <w:tab w:val="right" w:pos="1764"/>
              </w:tabs>
              <w:ind w:left="67"/>
              <w:rPr>
                <w:rFonts w:asciiTheme="minorHAnsi" w:hAnsiTheme="minorHAnsi" w:cstheme="minorHAnsi"/>
                <w:sz w:val="22"/>
                <w:szCs w:val="22"/>
              </w:rPr>
            </w:pPr>
            <w:r w:rsidRPr="006E4A21">
              <w:rPr>
                <w:rFonts w:asciiTheme="minorHAnsi" w:hAnsiTheme="minorHAnsi" w:cstheme="minorHAnsi"/>
                <w:sz w:val="22"/>
                <w:szCs w:val="22"/>
              </w:rPr>
              <w:t>Score of 3, 4 or 5</w:t>
            </w:r>
          </w:p>
        </w:tc>
        <w:tc>
          <w:tcPr>
            <w:tcW w:w="4500" w:type="dxa"/>
            <w:tcBorders>
              <w:top w:val="single" w:sz="4" w:space="0" w:color="auto"/>
              <w:bottom w:val="single" w:sz="4" w:space="0" w:color="auto"/>
              <w:right w:val="single" w:sz="12" w:space="0" w:color="auto"/>
            </w:tcBorders>
          </w:tcPr>
          <w:p w:rsidR="008C6652" w:rsidRPr="006E4A21" w:rsidRDefault="008C6652" w:rsidP="005A36D5">
            <w:pPr>
              <w:rPr>
                <w:rFonts w:asciiTheme="minorHAnsi" w:hAnsiTheme="minorHAnsi" w:cstheme="minorHAnsi"/>
                <w:sz w:val="22"/>
                <w:szCs w:val="22"/>
              </w:rPr>
            </w:pPr>
            <w:r w:rsidRPr="006E4A21">
              <w:rPr>
                <w:rFonts w:asciiTheme="minorHAnsi" w:hAnsiTheme="minorHAnsi" w:cstheme="minorHAnsi"/>
                <w:sz w:val="22"/>
                <w:szCs w:val="22"/>
              </w:rPr>
              <w:t>Credit give</w:t>
            </w:r>
            <w:r w:rsidR="006E054F">
              <w:rPr>
                <w:rFonts w:asciiTheme="minorHAnsi" w:hAnsiTheme="minorHAnsi" w:cstheme="minorHAnsi"/>
                <w:sz w:val="22"/>
                <w:szCs w:val="22"/>
              </w:rPr>
              <w:t>n</w:t>
            </w:r>
            <w:r w:rsidRPr="006E4A21">
              <w:rPr>
                <w:rFonts w:asciiTheme="minorHAnsi" w:hAnsiTheme="minorHAnsi" w:cstheme="minorHAnsi"/>
                <w:sz w:val="22"/>
                <w:szCs w:val="22"/>
              </w:rPr>
              <w:t xml:space="preserve"> for 146</w:t>
            </w:r>
          </w:p>
        </w:tc>
        <w:tc>
          <w:tcPr>
            <w:tcW w:w="2070" w:type="dxa"/>
            <w:tcBorders>
              <w:top w:val="single" w:sz="4" w:space="0" w:color="auto"/>
              <w:bottom w:val="single" w:sz="4" w:space="0" w:color="auto"/>
              <w:right w:val="single" w:sz="12" w:space="0" w:color="auto"/>
            </w:tcBorders>
            <w:vAlign w:val="center"/>
          </w:tcPr>
          <w:p w:rsidR="008C6652" w:rsidRPr="006E4A21" w:rsidRDefault="00DC5F0C" w:rsidP="00DC5F0C">
            <w:pPr>
              <w:jc w:val="center"/>
              <w:rPr>
                <w:rFonts w:asciiTheme="minorHAnsi" w:hAnsiTheme="minorHAnsi" w:cstheme="minorHAnsi"/>
                <w:sz w:val="22"/>
                <w:szCs w:val="22"/>
              </w:rPr>
            </w:pPr>
            <w:r>
              <w:rPr>
                <w:rFonts w:asciiTheme="minorHAnsi" w:hAnsiTheme="minorHAnsi" w:cstheme="minorHAnsi"/>
                <w:sz w:val="22"/>
                <w:szCs w:val="22"/>
              </w:rPr>
              <w:t>Enter MATH 146 milestone</w:t>
            </w:r>
          </w:p>
        </w:tc>
      </w:tr>
    </w:tbl>
    <w:p w:rsidR="004C7A59" w:rsidRPr="00984D4B" w:rsidRDefault="004C7A59" w:rsidP="004C7A59">
      <w:pPr>
        <w:pStyle w:val="BodyText"/>
        <w:ind w:left="990" w:right="720"/>
        <w:jc w:val="left"/>
        <w:rPr>
          <w:rFonts w:asciiTheme="minorHAnsi" w:hAnsiTheme="minorHAnsi" w:cstheme="minorHAnsi"/>
          <w:i/>
          <w:smallCaps w:val="0"/>
          <w:szCs w:val="24"/>
        </w:rPr>
      </w:pPr>
      <w:r w:rsidRPr="004C7A59">
        <w:rPr>
          <w:rFonts w:asciiTheme="minorHAnsi" w:hAnsiTheme="minorHAnsi" w:cstheme="minorHAnsi"/>
          <w:i/>
          <w:smallCaps w:val="0"/>
          <w:szCs w:val="24"/>
        </w:rPr>
        <w:t xml:space="preserve"> </w:t>
      </w:r>
      <w:r w:rsidRPr="00984D4B">
        <w:rPr>
          <w:rFonts w:asciiTheme="minorHAnsi" w:hAnsiTheme="minorHAnsi" w:cstheme="minorHAnsi"/>
          <w:i/>
          <w:smallCaps w:val="0"/>
          <w:szCs w:val="24"/>
        </w:rPr>
        <w:t xml:space="preserve">Note: Every </w:t>
      </w:r>
      <w:r>
        <w:rPr>
          <w:rFonts w:asciiTheme="minorHAnsi" w:hAnsiTheme="minorHAnsi" w:cstheme="minorHAnsi"/>
          <w:i/>
          <w:smallCaps w:val="0"/>
          <w:szCs w:val="24"/>
        </w:rPr>
        <w:t>student who takes the BC Calculus Exam receives 2 scores: an AB score and a BC score. Both scores should be considered when granting credit.</w:t>
      </w:r>
    </w:p>
    <w:p w:rsidR="006E054F" w:rsidRDefault="006E054F" w:rsidP="006E054F">
      <w:pPr>
        <w:pStyle w:val="BodyText2"/>
        <w:tabs>
          <w:tab w:val="left" w:pos="-450"/>
        </w:tabs>
        <w:ind w:left="180" w:hanging="180"/>
        <w:rPr>
          <w:rFonts w:asciiTheme="minorHAnsi" w:hAnsiTheme="minorHAnsi" w:cstheme="minorHAnsi"/>
          <w:sz w:val="22"/>
          <w:szCs w:val="22"/>
        </w:rPr>
      </w:pPr>
    </w:p>
    <w:p w:rsidR="00FE6CE4" w:rsidRPr="00D77894" w:rsidRDefault="00FE6CE4" w:rsidP="006E054F">
      <w:pPr>
        <w:pStyle w:val="BodyText"/>
        <w:jc w:val="left"/>
        <w:rPr>
          <w:rFonts w:asciiTheme="minorHAnsi" w:hAnsiTheme="minorHAnsi" w:cstheme="minorHAnsi"/>
          <w:b/>
          <w:sz w:val="32"/>
          <w:szCs w:val="32"/>
        </w:rPr>
      </w:pPr>
    </w:p>
    <w:p w:rsidR="008E6909" w:rsidRPr="00DD2E88" w:rsidRDefault="002B30D7" w:rsidP="008E6909">
      <w:pPr>
        <w:pStyle w:val="BodyText"/>
        <w:rPr>
          <w:rFonts w:asciiTheme="minorHAnsi" w:hAnsiTheme="minorHAnsi" w:cstheme="minorHAnsi"/>
          <w:smallCaps w:val="0"/>
          <w:sz w:val="32"/>
          <w:szCs w:val="32"/>
        </w:rPr>
      </w:pPr>
      <w:r>
        <w:rPr>
          <w:rFonts w:asciiTheme="minorHAnsi" w:hAnsiTheme="minorHAnsi" w:cstheme="minorHAnsi"/>
          <w:b/>
          <w:sz w:val="32"/>
          <w:szCs w:val="32"/>
        </w:rPr>
        <w:t>WA CTC</w:t>
      </w:r>
      <w:r w:rsidR="008E6909" w:rsidRPr="00DD2E88">
        <w:rPr>
          <w:rFonts w:asciiTheme="minorHAnsi" w:hAnsiTheme="minorHAnsi" w:cstheme="minorHAnsi"/>
          <w:b/>
          <w:sz w:val="32"/>
          <w:szCs w:val="32"/>
        </w:rPr>
        <w:t xml:space="preserve"> Mathematics Credit</w:t>
      </w:r>
      <w:r w:rsidR="00DC5F0C">
        <w:rPr>
          <w:rFonts w:asciiTheme="minorHAnsi" w:hAnsiTheme="minorHAnsi" w:cstheme="minorHAnsi"/>
          <w:b/>
          <w:sz w:val="32"/>
          <w:szCs w:val="32"/>
        </w:rPr>
        <w:t xml:space="preserve">: </w:t>
      </w:r>
      <w:r w:rsidR="008E6909" w:rsidRPr="00DD2E88">
        <w:rPr>
          <w:rFonts w:asciiTheme="minorHAnsi" w:hAnsiTheme="minorHAnsi" w:cstheme="minorHAnsi"/>
          <w:b/>
          <w:sz w:val="32"/>
          <w:szCs w:val="32"/>
        </w:rPr>
        <w:t>based on IB Exam Scores</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4793"/>
        <w:gridCol w:w="2275"/>
      </w:tblGrid>
      <w:tr w:rsidR="008E6909" w:rsidRPr="00DD2E88" w:rsidTr="00D461E8">
        <w:trPr>
          <w:cantSplit/>
          <w:trHeight w:val="257"/>
          <w:jc w:val="center"/>
        </w:trPr>
        <w:tc>
          <w:tcPr>
            <w:tcW w:w="8953" w:type="dxa"/>
            <w:gridSpan w:val="3"/>
            <w:tcBorders>
              <w:top w:val="single" w:sz="4" w:space="0" w:color="auto"/>
              <w:bottom w:val="single" w:sz="4" w:space="0" w:color="auto"/>
              <w:right w:val="single" w:sz="12" w:space="0" w:color="auto"/>
            </w:tcBorders>
            <w:vAlign w:val="center"/>
          </w:tcPr>
          <w:p w:rsidR="008E6909" w:rsidRPr="00DD2E88" w:rsidRDefault="008E6909" w:rsidP="005A36D5">
            <w:pPr>
              <w:jc w:val="center"/>
              <w:rPr>
                <w:rFonts w:asciiTheme="minorHAnsi" w:hAnsiTheme="minorHAnsi" w:cstheme="minorHAnsi"/>
                <w:b/>
                <w:i/>
                <w:sz w:val="22"/>
                <w:szCs w:val="22"/>
              </w:rPr>
            </w:pPr>
            <w:r w:rsidRPr="00DD2E88">
              <w:rPr>
                <w:rFonts w:asciiTheme="minorHAnsi" w:hAnsiTheme="minorHAnsi" w:cstheme="minorHAnsi"/>
                <w:b/>
                <w:i/>
                <w:sz w:val="22"/>
                <w:szCs w:val="22"/>
              </w:rPr>
              <w:t>IB Standard level (SL) courses</w:t>
            </w:r>
          </w:p>
        </w:tc>
      </w:tr>
      <w:tr w:rsidR="008E6909" w:rsidRPr="00DD2E88" w:rsidTr="00D461E8">
        <w:trPr>
          <w:cantSplit/>
          <w:trHeight w:val="257"/>
          <w:jc w:val="center"/>
        </w:trPr>
        <w:tc>
          <w:tcPr>
            <w:tcW w:w="8953" w:type="dxa"/>
            <w:gridSpan w:val="3"/>
            <w:tcBorders>
              <w:top w:val="single" w:sz="4" w:space="0" w:color="auto"/>
              <w:bottom w:val="single" w:sz="4" w:space="0" w:color="auto"/>
              <w:right w:val="single" w:sz="12" w:space="0" w:color="auto"/>
            </w:tcBorders>
            <w:vAlign w:val="center"/>
          </w:tcPr>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4793"/>
              <w:gridCol w:w="2299"/>
            </w:tblGrid>
            <w:tr w:rsidR="00D461E8" w:rsidRPr="00DD2E88" w:rsidTr="00D461E8">
              <w:trPr>
                <w:cantSplit/>
                <w:trHeight w:val="257"/>
                <w:jc w:val="center"/>
              </w:trPr>
              <w:tc>
                <w:tcPr>
                  <w:tcW w:w="1885" w:type="dxa"/>
                  <w:tcBorders>
                    <w:top w:val="single" w:sz="4" w:space="0" w:color="auto"/>
                    <w:bottom w:val="single" w:sz="4" w:space="0" w:color="auto"/>
                  </w:tcBorders>
                  <w:vAlign w:val="center"/>
                </w:tcPr>
                <w:p w:rsidR="00D461E8" w:rsidRPr="00DD2E88" w:rsidRDefault="00D461E8" w:rsidP="00D461E8">
                  <w:pPr>
                    <w:tabs>
                      <w:tab w:val="right" w:pos="1764"/>
                    </w:tabs>
                    <w:ind w:left="67"/>
                    <w:rPr>
                      <w:rFonts w:asciiTheme="minorHAnsi" w:hAnsiTheme="minorHAnsi" w:cstheme="minorHAnsi"/>
                      <w:sz w:val="22"/>
                      <w:szCs w:val="22"/>
                    </w:rPr>
                  </w:pPr>
                  <w:r w:rsidRPr="00DD2E88">
                    <w:rPr>
                      <w:rFonts w:asciiTheme="minorHAnsi" w:hAnsiTheme="minorHAnsi" w:cstheme="minorHAnsi"/>
                      <w:sz w:val="22"/>
                      <w:szCs w:val="22"/>
                    </w:rPr>
                    <w:t xml:space="preserve">Score </w:t>
                  </w:r>
                  <w:r>
                    <w:rPr>
                      <w:rFonts w:asciiTheme="minorHAnsi" w:hAnsiTheme="minorHAnsi" w:cstheme="minorHAnsi"/>
                      <w:sz w:val="22"/>
                      <w:szCs w:val="22"/>
                    </w:rPr>
                    <w:t>4</w:t>
                  </w:r>
                </w:p>
              </w:tc>
              <w:tc>
                <w:tcPr>
                  <w:tcW w:w="4793" w:type="dxa"/>
                  <w:tcBorders>
                    <w:top w:val="single" w:sz="4" w:space="0" w:color="auto"/>
                    <w:bottom w:val="single" w:sz="4" w:space="0" w:color="auto"/>
                    <w:right w:val="single" w:sz="12" w:space="0" w:color="auto"/>
                  </w:tcBorders>
                </w:tcPr>
                <w:p w:rsidR="00D461E8" w:rsidRPr="00DD2E88" w:rsidRDefault="00D461E8" w:rsidP="00D461E8">
                  <w:pPr>
                    <w:rPr>
                      <w:rFonts w:asciiTheme="minorHAnsi" w:hAnsiTheme="minorHAnsi" w:cstheme="minorHAnsi"/>
                      <w:sz w:val="22"/>
                      <w:szCs w:val="22"/>
                    </w:rPr>
                  </w:pPr>
                  <w:r>
                    <w:rPr>
                      <w:rFonts w:asciiTheme="minorHAnsi" w:hAnsiTheme="minorHAnsi" w:cstheme="minorHAnsi"/>
                      <w:sz w:val="22"/>
                      <w:szCs w:val="22"/>
                    </w:rPr>
                    <w:t xml:space="preserve">Elective credit given </w:t>
                  </w:r>
                </w:p>
              </w:tc>
              <w:tc>
                <w:tcPr>
                  <w:tcW w:w="2299" w:type="dxa"/>
                  <w:tcBorders>
                    <w:top w:val="single" w:sz="4" w:space="0" w:color="auto"/>
                    <w:bottom w:val="single" w:sz="4" w:space="0" w:color="auto"/>
                    <w:right w:val="single" w:sz="12" w:space="0" w:color="auto"/>
                  </w:tcBorders>
                  <w:vAlign w:val="center"/>
                </w:tcPr>
                <w:p w:rsidR="00D461E8" w:rsidRPr="00DD2E88" w:rsidRDefault="00D461E8" w:rsidP="00EE6AE2">
                  <w:pPr>
                    <w:jc w:val="center"/>
                    <w:rPr>
                      <w:rFonts w:asciiTheme="minorHAnsi" w:hAnsiTheme="minorHAnsi" w:cstheme="minorHAnsi"/>
                      <w:sz w:val="22"/>
                      <w:szCs w:val="22"/>
                    </w:rPr>
                  </w:pPr>
                  <w:r>
                    <w:rPr>
                      <w:rFonts w:asciiTheme="minorHAnsi" w:hAnsiTheme="minorHAnsi" w:cstheme="minorHAnsi"/>
                      <w:sz w:val="22"/>
                      <w:szCs w:val="22"/>
                    </w:rPr>
                    <w:t>Enter MATH 95 milestone</w:t>
                  </w:r>
                </w:p>
              </w:tc>
            </w:tr>
            <w:tr w:rsidR="00D461E8" w:rsidRPr="00DD2E88" w:rsidTr="00D461E8">
              <w:trPr>
                <w:cantSplit/>
                <w:trHeight w:val="257"/>
                <w:jc w:val="center"/>
              </w:trPr>
              <w:tc>
                <w:tcPr>
                  <w:tcW w:w="1885" w:type="dxa"/>
                  <w:tcBorders>
                    <w:top w:val="single" w:sz="4" w:space="0" w:color="auto"/>
                    <w:bottom w:val="single" w:sz="4" w:space="0" w:color="auto"/>
                  </w:tcBorders>
                  <w:vAlign w:val="center"/>
                </w:tcPr>
                <w:p w:rsidR="00D461E8" w:rsidRPr="00DD2E88" w:rsidRDefault="00D461E8" w:rsidP="00EE6AE2">
                  <w:pPr>
                    <w:tabs>
                      <w:tab w:val="right" w:pos="1764"/>
                    </w:tabs>
                    <w:ind w:left="67"/>
                    <w:rPr>
                      <w:rFonts w:asciiTheme="minorHAnsi" w:hAnsiTheme="minorHAnsi" w:cstheme="minorHAnsi"/>
                      <w:sz w:val="22"/>
                      <w:szCs w:val="22"/>
                    </w:rPr>
                  </w:pPr>
                  <w:r w:rsidRPr="00DD2E88">
                    <w:rPr>
                      <w:rFonts w:asciiTheme="minorHAnsi" w:hAnsiTheme="minorHAnsi" w:cstheme="minorHAnsi"/>
                      <w:sz w:val="22"/>
                      <w:szCs w:val="22"/>
                    </w:rPr>
                    <w:t>Score of 5</w:t>
                  </w:r>
                  <w:r>
                    <w:rPr>
                      <w:rFonts w:asciiTheme="minorHAnsi" w:hAnsiTheme="minorHAnsi" w:cstheme="minorHAnsi"/>
                      <w:sz w:val="22"/>
                      <w:szCs w:val="22"/>
                    </w:rPr>
                    <w:t xml:space="preserve"> or 6</w:t>
                  </w:r>
                </w:p>
              </w:tc>
              <w:tc>
                <w:tcPr>
                  <w:tcW w:w="4793" w:type="dxa"/>
                  <w:tcBorders>
                    <w:top w:val="single" w:sz="4" w:space="0" w:color="auto"/>
                    <w:bottom w:val="single" w:sz="4" w:space="0" w:color="auto"/>
                    <w:right w:val="single" w:sz="12" w:space="0" w:color="auto"/>
                  </w:tcBorders>
                </w:tcPr>
                <w:p w:rsidR="00D461E8" w:rsidRPr="00DD2E88" w:rsidRDefault="00D461E8" w:rsidP="00D461E8">
                  <w:pPr>
                    <w:rPr>
                      <w:rFonts w:asciiTheme="minorHAnsi" w:hAnsiTheme="minorHAnsi" w:cstheme="minorHAnsi"/>
                      <w:sz w:val="22"/>
                      <w:szCs w:val="22"/>
                    </w:rPr>
                  </w:pPr>
                  <w:r w:rsidRPr="00DD2E88">
                    <w:rPr>
                      <w:rFonts w:asciiTheme="minorHAnsi" w:hAnsiTheme="minorHAnsi" w:cstheme="minorHAnsi"/>
                      <w:sz w:val="22"/>
                      <w:szCs w:val="22"/>
                    </w:rPr>
                    <w:t>Credit given for 14</w:t>
                  </w:r>
                  <w:r>
                    <w:rPr>
                      <w:rFonts w:asciiTheme="minorHAnsi" w:hAnsiTheme="minorHAnsi" w:cstheme="minorHAnsi"/>
                      <w:sz w:val="22"/>
                      <w:szCs w:val="22"/>
                    </w:rPr>
                    <w:t>2, student may take 151</w:t>
                  </w:r>
                </w:p>
              </w:tc>
              <w:tc>
                <w:tcPr>
                  <w:tcW w:w="2299" w:type="dxa"/>
                  <w:tcBorders>
                    <w:top w:val="single" w:sz="4" w:space="0" w:color="auto"/>
                    <w:bottom w:val="single" w:sz="4" w:space="0" w:color="auto"/>
                    <w:right w:val="single" w:sz="12" w:space="0" w:color="auto"/>
                  </w:tcBorders>
                  <w:vAlign w:val="center"/>
                </w:tcPr>
                <w:p w:rsidR="00D461E8" w:rsidRPr="00DD2E88" w:rsidRDefault="00D461E8" w:rsidP="00EE6AE2">
                  <w:pPr>
                    <w:jc w:val="center"/>
                    <w:rPr>
                      <w:rFonts w:asciiTheme="minorHAnsi" w:hAnsiTheme="minorHAnsi" w:cstheme="minorHAnsi"/>
                      <w:sz w:val="22"/>
                      <w:szCs w:val="22"/>
                    </w:rPr>
                  </w:pPr>
                  <w:r>
                    <w:rPr>
                      <w:rFonts w:asciiTheme="minorHAnsi" w:hAnsiTheme="minorHAnsi" w:cstheme="minorHAnsi"/>
                      <w:sz w:val="22"/>
                      <w:szCs w:val="22"/>
                    </w:rPr>
                    <w:t>Enter MATH 142 milestone</w:t>
                  </w:r>
                </w:p>
              </w:tc>
            </w:tr>
            <w:tr w:rsidR="00D461E8" w:rsidRPr="00DD2E88" w:rsidTr="00D461E8">
              <w:trPr>
                <w:cantSplit/>
                <w:trHeight w:val="257"/>
                <w:jc w:val="center"/>
              </w:trPr>
              <w:tc>
                <w:tcPr>
                  <w:tcW w:w="1885" w:type="dxa"/>
                  <w:tcBorders>
                    <w:top w:val="single" w:sz="4" w:space="0" w:color="auto"/>
                    <w:bottom w:val="single" w:sz="4" w:space="0" w:color="auto"/>
                  </w:tcBorders>
                  <w:vAlign w:val="center"/>
                </w:tcPr>
                <w:p w:rsidR="00D461E8" w:rsidRPr="00DD2E88" w:rsidRDefault="00D461E8" w:rsidP="00EE6AE2">
                  <w:pPr>
                    <w:tabs>
                      <w:tab w:val="right" w:pos="1764"/>
                    </w:tabs>
                    <w:ind w:left="67"/>
                    <w:rPr>
                      <w:rFonts w:asciiTheme="minorHAnsi" w:hAnsiTheme="minorHAnsi" w:cstheme="minorHAnsi"/>
                      <w:sz w:val="22"/>
                      <w:szCs w:val="22"/>
                    </w:rPr>
                  </w:pPr>
                  <w:r w:rsidRPr="00DD2E88">
                    <w:rPr>
                      <w:rFonts w:asciiTheme="minorHAnsi" w:hAnsiTheme="minorHAnsi" w:cstheme="minorHAnsi"/>
                      <w:sz w:val="22"/>
                      <w:szCs w:val="22"/>
                    </w:rPr>
                    <w:t>Score of 7</w:t>
                  </w:r>
                </w:p>
              </w:tc>
              <w:tc>
                <w:tcPr>
                  <w:tcW w:w="4793" w:type="dxa"/>
                  <w:tcBorders>
                    <w:top w:val="single" w:sz="4" w:space="0" w:color="auto"/>
                    <w:bottom w:val="single" w:sz="4" w:space="0" w:color="auto"/>
                    <w:right w:val="single" w:sz="12" w:space="0" w:color="auto"/>
                  </w:tcBorders>
                </w:tcPr>
                <w:p w:rsidR="00D461E8" w:rsidRPr="00DD2E88" w:rsidRDefault="00D461E8" w:rsidP="00EE6AE2">
                  <w:pPr>
                    <w:rPr>
                      <w:rFonts w:asciiTheme="minorHAnsi" w:hAnsiTheme="minorHAnsi" w:cstheme="minorHAnsi"/>
                      <w:sz w:val="22"/>
                      <w:szCs w:val="22"/>
                    </w:rPr>
                  </w:pPr>
                  <w:r w:rsidRPr="00DD2E88">
                    <w:rPr>
                      <w:rFonts w:asciiTheme="minorHAnsi" w:hAnsiTheme="minorHAnsi" w:cstheme="minorHAnsi"/>
                      <w:sz w:val="22"/>
                      <w:szCs w:val="22"/>
                    </w:rPr>
                    <w:t>Credit given for 151, student may take 152</w:t>
                  </w:r>
                </w:p>
              </w:tc>
              <w:tc>
                <w:tcPr>
                  <w:tcW w:w="2299" w:type="dxa"/>
                  <w:tcBorders>
                    <w:top w:val="single" w:sz="4" w:space="0" w:color="auto"/>
                    <w:bottom w:val="single" w:sz="4" w:space="0" w:color="auto"/>
                    <w:right w:val="single" w:sz="12" w:space="0" w:color="auto"/>
                  </w:tcBorders>
                  <w:vAlign w:val="center"/>
                </w:tcPr>
                <w:p w:rsidR="00D461E8" w:rsidRPr="00DD2E88" w:rsidRDefault="00D461E8" w:rsidP="00D461E8">
                  <w:pPr>
                    <w:jc w:val="center"/>
                    <w:rPr>
                      <w:rFonts w:asciiTheme="minorHAnsi" w:hAnsiTheme="minorHAnsi" w:cstheme="minorHAnsi"/>
                      <w:sz w:val="22"/>
                      <w:szCs w:val="22"/>
                    </w:rPr>
                  </w:pPr>
                  <w:r>
                    <w:rPr>
                      <w:rFonts w:asciiTheme="minorHAnsi" w:hAnsiTheme="minorHAnsi" w:cstheme="minorHAnsi"/>
                      <w:sz w:val="22"/>
                      <w:szCs w:val="22"/>
                    </w:rPr>
                    <w:t>Enter MATH 151 milestone</w:t>
                  </w:r>
                </w:p>
              </w:tc>
            </w:tr>
          </w:tbl>
          <w:p w:rsidR="008E6909" w:rsidRPr="00DD2E88" w:rsidRDefault="008E6909" w:rsidP="005A36D5">
            <w:pPr>
              <w:jc w:val="center"/>
              <w:rPr>
                <w:rFonts w:asciiTheme="minorHAnsi" w:hAnsiTheme="minorHAnsi" w:cstheme="minorHAnsi"/>
                <w:sz w:val="22"/>
                <w:szCs w:val="22"/>
              </w:rPr>
            </w:pPr>
          </w:p>
        </w:tc>
      </w:tr>
      <w:tr w:rsidR="008E6909" w:rsidRPr="00DD2E88" w:rsidTr="00D461E8">
        <w:trPr>
          <w:cantSplit/>
          <w:trHeight w:val="257"/>
          <w:jc w:val="center"/>
        </w:trPr>
        <w:tc>
          <w:tcPr>
            <w:tcW w:w="8953" w:type="dxa"/>
            <w:gridSpan w:val="3"/>
            <w:tcBorders>
              <w:top w:val="single" w:sz="4" w:space="0" w:color="auto"/>
              <w:bottom w:val="single" w:sz="4" w:space="0" w:color="auto"/>
              <w:right w:val="single" w:sz="12" w:space="0" w:color="auto"/>
            </w:tcBorders>
            <w:vAlign w:val="center"/>
          </w:tcPr>
          <w:p w:rsidR="008E6909" w:rsidRPr="00DD2E88" w:rsidRDefault="008E6909" w:rsidP="005A36D5">
            <w:pPr>
              <w:jc w:val="center"/>
              <w:rPr>
                <w:rFonts w:asciiTheme="minorHAnsi" w:hAnsiTheme="minorHAnsi" w:cstheme="minorHAnsi"/>
                <w:b/>
                <w:i/>
                <w:sz w:val="22"/>
                <w:szCs w:val="22"/>
              </w:rPr>
            </w:pPr>
            <w:r w:rsidRPr="00DD2E88">
              <w:rPr>
                <w:rFonts w:asciiTheme="minorHAnsi" w:hAnsiTheme="minorHAnsi" w:cstheme="minorHAnsi"/>
                <w:b/>
                <w:i/>
                <w:sz w:val="22"/>
                <w:szCs w:val="22"/>
              </w:rPr>
              <w:t>Math Higher Level (HL) Exam</w:t>
            </w:r>
          </w:p>
        </w:tc>
      </w:tr>
      <w:tr w:rsidR="00D461E8" w:rsidRPr="00DD2E88" w:rsidTr="00A30101">
        <w:trPr>
          <w:cantSplit/>
          <w:trHeight w:val="257"/>
          <w:jc w:val="center"/>
        </w:trPr>
        <w:tc>
          <w:tcPr>
            <w:tcW w:w="1885" w:type="dxa"/>
            <w:tcBorders>
              <w:top w:val="single" w:sz="4" w:space="0" w:color="auto"/>
              <w:bottom w:val="single" w:sz="4" w:space="0" w:color="auto"/>
            </w:tcBorders>
            <w:vAlign w:val="center"/>
          </w:tcPr>
          <w:p w:rsidR="00D461E8" w:rsidRPr="00DD2E88" w:rsidRDefault="00D461E8" w:rsidP="00D461E8">
            <w:pPr>
              <w:tabs>
                <w:tab w:val="right" w:pos="1764"/>
              </w:tabs>
              <w:ind w:left="67"/>
              <w:rPr>
                <w:rFonts w:asciiTheme="minorHAnsi" w:hAnsiTheme="minorHAnsi" w:cstheme="minorHAnsi"/>
                <w:sz w:val="22"/>
                <w:szCs w:val="22"/>
              </w:rPr>
            </w:pPr>
            <w:r w:rsidRPr="00DD2E88">
              <w:rPr>
                <w:rFonts w:asciiTheme="minorHAnsi" w:hAnsiTheme="minorHAnsi" w:cstheme="minorHAnsi"/>
                <w:sz w:val="22"/>
                <w:szCs w:val="22"/>
              </w:rPr>
              <w:t xml:space="preserve">Score </w:t>
            </w:r>
            <w:r>
              <w:rPr>
                <w:rFonts w:asciiTheme="minorHAnsi" w:hAnsiTheme="minorHAnsi" w:cstheme="minorHAnsi"/>
                <w:sz w:val="22"/>
                <w:szCs w:val="22"/>
              </w:rPr>
              <w:t>of 4</w:t>
            </w:r>
          </w:p>
        </w:tc>
        <w:tc>
          <w:tcPr>
            <w:tcW w:w="4793" w:type="dxa"/>
            <w:tcBorders>
              <w:top w:val="single" w:sz="4" w:space="0" w:color="auto"/>
              <w:bottom w:val="single" w:sz="4" w:space="0" w:color="auto"/>
              <w:right w:val="single" w:sz="12" w:space="0" w:color="auto"/>
            </w:tcBorders>
          </w:tcPr>
          <w:p w:rsidR="00D461E8" w:rsidRPr="00D461E8" w:rsidRDefault="00D461E8" w:rsidP="00D461E8">
            <w:pPr>
              <w:rPr>
                <w:rFonts w:asciiTheme="minorHAnsi" w:hAnsiTheme="minorHAnsi" w:cstheme="minorHAnsi"/>
                <w:sz w:val="22"/>
                <w:szCs w:val="22"/>
              </w:rPr>
            </w:pPr>
            <w:r w:rsidRPr="00D461E8">
              <w:rPr>
                <w:rFonts w:asciiTheme="minorHAnsi" w:hAnsiTheme="minorHAnsi" w:cstheme="minorHAnsi"/>
                <w:sz w:val="22"/>
                <w:szCs w:val="22"/>
              </w:rPr>
              <w:t xml:space="preserve">Elective credit given </w:t>
            </w:r>
          </w:p>
        </w:tc>
        <w:tc>
          <w:tcPr>
            <w:tcW w:w="2275" w:type="dxa"/>
            <w:tcBorders>
              <w:top w:val="single" w:sz="4" w:space="0" w:color="auto"/>
              <w:bottom w:val="single" w:sz="4" w:space="0" w:color="auto"/>
              <w:right w:val="single" w:sz="12" w:space="0" w:color="auto"/>
            </w:tcBorders>
          </w:tcPr>
          <w:p w:rsidR="00D461E8" w:rsidRPr="00D461E8" w:rsidRDefault="00D461E8" w:rsidP="00D461E8">
            <w:pPr>
              <w:jc w:val="center"/>
              <w:rPr>
                <w:rFonts w:asciiTheme="minorHAnsi" w:hAnsiTheme="minorHAnsi" w:cstheme="minorHAnsi"/>
                <w:sz w:val="22"/>
                <w:szCs w:val="22"/>
              </w:rPr>
            </w:pPr>
            <w:r w:rsidRPr="00D461E8">
              <w:rPr>
                <w:rFonts w:asciiTheme="minorHAnsi" w:hAnsiTheme="minorHAnsi" w:cstheme="minorHAnsi"/>
                <w:sz w:val="22"/>
                <w:szCs w:val="22"/>
              </w:rPr>
              <w:t>Enter MATH 95 milestone</w:t>
            </w:r>
          </w:p>
        </w:tc>
      </w:tr>
      <w:tr w:rsidR="00D461E8" w:rsidRPr="00DD2E88" w:rsidTr="00BE0186">
        <w:trPr>
          <w:cantSplit/>
          <w:trHeight w:val="257"/>
          <w:jc w:val="center"/>
        </w:trPr>
        <w:tc>
          <w:tcPr>
            <w:tcW w:w="1885" w:type="dxa"/>
            <w:tcBorders>
              <w:top w:val="single" w:sz="4" w:space="0" w:color="auto"/>
              <w:bottom w:val="single" w:sz="4" w:space="0" w:color="auto"/>
            </w:tcBorders>
            <w:vAlign w:val="center"/>
          </w:tcPr>
          <w:p w:rsidR="00D461E8" w:rsidRPr="00DD2E88" w:rsidRDefault="00D461E8" w:rsidP="005A36D5">
            <w:pPr>
              <w:tabs>
                <w:tab w:val="right" w:pos="1764"/>
              </w:tabs>
              <w:ind w:left="67"/>
              <w:rPr>
                <w:rFonts w:asciiTheme="minorHAnsi" w:hAnsiTheme="minorHAnsi" w:cstheme="minorHAnsi"/>
                <w:sz w:val="22"/>
                <w:szCs w:val="22"/>
              </w:rPr>
            </w:pPr>
            <w:r w:rsidRPr="00DD2E88">
              <w:rPr>
                <w:rFonts w:asciiTheme="minorHAnsi" w:hAnsiTheme="minorHAnsi" w:cstheme="minorHAnsi"/>
                <w:sz w:val="22"/>
                <w:szCs w:val="22"/>
              </w:rPr>
              <w:t>Score of 5</w:t>
            </w:r>
            <w:r>
              <w:rPr>
                <w:rFonts w:asciiTheme="minorHAnsi" w:hAnsiTheme="minorHAnsi" w:cstheme="minorHAnsi"/>
                <w:sz w:val="22"/>
                <w:szCs w:val="22"/>
              </w:rPr>
              <w:t xml:space="preserve"> or higher</w:t>
            </w:r>
          </w:p>
        </w:tc>
        <w:tc>
          <w:tcPr>
            <w:tcW w:w="4793" w:type="dxa"/>
            <w:tcBorders>
              <w:top w:val="single" w:sz="4" w:space="0" w:color="auto"/>
              <w:bottom w:val="single" w:sz="4" w:space="0" w:color="auto"/>
              <w:right w:val="single" w:sz="12" w:space="0" w:color="auto"/>
            </w:tcBorders>
          </w:tcPr>
          <w:p w:rsidR="00D461E8" w:rsidRPr="00D461E8" w:rsidRDefault="00D461E8" w:rsidP="008E571B">
            <w:pPr>
              <w:rPr>
                <w:rFonts w:asciiTheme="minorHAnsi" w:hAnsiTheme="minorHAnsi" w:cstheme="minorHAnsi"/>
                <w:sz w:val="22"/>
                <w:szCs w:val="22"/>
              </w:rPr>
            </w:pPr>
            <w:r w:rsidRPr="00D461E8">
              <w:rPr>
                <w:rFonts w:asciiTheme="minorHAnsi" w:hAnsiTheme="minorHAnsi" w:cstheme="minorHAnsi"/>
                <w:sz w:val="22"/>
                <w:szCs w:val="22"/>
              </w:rPr>
              <w:t>Credit given for 151, student may take 152</w:t>
            </w:r>
          </w:p>
        </w:tc>
        <w:tc>
          <w:tcPr>
            <w:tcW w:w="2275" w:type="dxa"/>
            <w:tcBorders>
              <w:top w:val="single" w:sz="4" w:space="0" w:color="auto"/>
              <w:bottom w:val="single" w:sz="4" w:space="0" w:color="auto"/>
              <w:right w:val="single" w:sz="12" w:space="0" w:color="auto"/>
            </w:tcBorders>
          </w:tcPr>
          <w:p w:rsidR="00D461E8" w:rsidRPr="00D461E8" w:rsidRDefault="00D461E8" w:rsidP="008E571B">
            <w:pPr>
              <w:rPr>
                <w:rFonts w:asciiTheme="minorHAnsi" w:hAnsiTheme="minorHAnsi" w:cstheme="minorHAnsi"/>
                <w:sz w:val="22"/>
                <w:szCs w:val="22"/>
              </w:rPr>
            </w:pPr>
            <w:r w:rsidRPr="00D461E8">
              <w:rPr>
                <w:rFonts w:asciiTheme="minorHAnsi" w:hAnsiTheme="minorHAnsi" w:cstheme="minorHAnsi"/>
                <w:sz w:val="22"/>
                <w:szCs w:val="22"/>
              </w:rPr>
              <w:t>Enter MATH 151 milestone</w:t>
            </w:r>
          </w:p>
        </w:tc>
      </w:tr>
    </w:tbl>
    <w:p w:rsidR="00DC5F0C" w:rsidRPr="004C7A59" w:rsidRDefault="00DC5F0C" w:rsidP="00DC5F0C">
      <w:pPr>
        <w:pStyle w:val="BodyText"/>
        <w:ind w:left="990" w:right="720"/>
        <w:jc w:val="left"/>
        <w:rPr>
          <w:rFonts w:asciiTheme="minorHAnsi" w:hAnsiTheme="minorHAnsi" w:cstheme="minorHAnsi"/>
          <w:b/>
          <w:i/>
          <w:smallCaps w:val="0"/>
          <w:color w:val="FF0000"/>
          <w:szCs w:val="24"/>
        </w:rPr>
      </w:pPr>
      <w:r w:rsidRPr="004C7A59">
        <w:rPr>
          <w:rFonts w:asciiTheme="minorHAnsi" w:hAnsiTheme="minorHAnsi" w:cstheme="minorHAnsi"/>
          <w:b/>
          <w:i/>
          <w:smallCaps w:val="0"/>
          <w:color w:val="FF0000"/>
          <w:szCs w:val="24"/>
        </w:rPr>
        <w:t>Note: Students who are given MATH 151 milestones for AP and IB scores must provide an official score report to the TCC Transcript Evaluator and pay for the credits for MATH 151 or the calculus series will not transfer to 4-year colleges.</w:t>
      </w:r>
    </w:p>
    <w:p w:rsidR="00DD2E88" w:rsidRDefault="009362F0" w:rsidP="00251A94">
      <w:pPr>
        <w:pStyle w:val="BodyText2"/>
        <w:tabs>
          <w:tab w:val="left" w:pos="-450"/>
          <w:tab w:val="right" w:leader="hyphen" w:pos="10080"/>
        </w:tabs>
        <w:ind w:left="187" w:hanging="187"/>
        <w:rPr>
          <w:sz w:val="20"/>
        </w:rPr>
      </w:pPr>
      <w:r>
        <w:rPr>
          <w:rFonts w:asciiTheme="minorHAnsi" w:hAnsiTheme="minorHAnsi" w:cstheme="minorHAnsi"/>
          <w:sz w:val="22"/>
          <w:szCs w:val="22"/>
        </w:rPr>
        <w:tab/>
      </w:r>
      <w:r w:rsidRPr="00E60345">
        <w:rPr>
          <w:sz w:val="20"/>
        </w:rPr>
        <w:t xml:space="preserve"> </w:t>
      </w:r>
    </w:p>
    <w:p w:rsidR="00F24EE8" w:rsidRDefault="00F24EE8" w:rsidP="00FE6CE4">
      <w:pPr>
        <w:pStyle w:val="BodyText"/>
        <w:rPr>
          <w:rFonts w:asciiTheme="minorHAnsi" w:hAnsiTheme="minorHAnsi" w:cstheme="minorHAnsi"/>
          <w:b/>
          <w:sz w:val="36"/>
          <w:szCs w:val="36"/>
        </w:rPr>
      </w:pPr>
    </w:p>
    <w:p w:rsidR="00FE6CE4" w:rsidRDefault="00FE6CE4" w:rsidP="00251A94">
      <w:pPr>
        <w:pStyle w:val="BodyText2"/>
        <w:tabs>
          <w:tab w:val="left" w:pos="-450"/>
          <w:tab w:val="right" w:leader="hyphen" w:pos="10080"/>
        </w:tabs>
        <w:ind w:left="187" w:hanging="187"/>
        <w:rPr>
          <w:sz w:val="20"/>
        </w:rPr>
      </w:pPr>
    </w:p>
    <w:p w:rsidR="004C7A59" w:rsidRDefault="004C7A59" w:rsidP="009362F0">
      <w:pPr>
        <w:rPr>
          <w:sz w:val="20"/>
        </w:rPr>
      </w:pPr>
    </w:p>
    <w:p w:rsidR="004C7A59" w:rsidRDefault="004C7A59" w:rsidP="004C7A59">
      <w:pPr>
        <w:pStyle w:val="BodyText"/>
        <w:rPr>
          <w:rFonts w:asciiTheme="minorHAnsi" w:hAnsiTheme="minorHAnsi" w:cstheme="minorHAnsi"/>
          <w:b/>
          <w:sz w:val="32"/>
          <w:szCs w:val="32"/>
        </w:rPr>
      </w:pPr>
    </w:p>
    <w:p w:rsidR="004C7A59" w:rsidRPr="00E60345" w:rsidRDefault="004C7A59" w:rsidP="004C7A59">
      <w:pPr>
        <w:pStyle w:val="BodyText"/>
        <w:rPr>
          <w:rFonts w:asciiTheme="minorHAnsi" w:hAnsiTheme="minorHAnsi" w:cstheme="minorHAnsi"/>
          <w:smallCaps w:val="0"/>
          <w:sz w:val="32"/>
          <w:szCs w:val="32"/>
        </w:rPr>
      </w:pPr>
      <w:r>
        <w:rPr>
          <w:rFonts w:asciiTheme="minorHAnsi" w:hAnsiTheme="minorHAnsi" w:cstheme="minorHAnsi"/>
          <w:b/>
          <w:sz w:val="32"/>
          <w:szCs w:val="32"/>
        </w:rPr>
        <w:t>WA CTC</w:t>
      </w:r>
      <w:r w:rsidRPr="00DD2E88">
        <w:rPr>
          <w:rFonts w:asciiTheme="minorHAnsi" w:hAnsiTheme="minorHAnsi" w:cstheme="minorHAnsi"/>
          <w:b/>
          <w:sz w:val="32"/>
          <w:szCs w:val="32"/>
        </w:rPr>
        <w:t xml:space="preserve"> </w:t>
      </w:r>
      <w:r w:rsidRPr="00E60345">
        <w:rPr>
          <w:rFonts w:asciiTheme="minorHAnsi" w:hAnsiTheme="minorHAnsi" w:cstheme="minorHAnsi"/>
          <w:b/>
          <w:sz w:val="32"/>
          <w:szCs w:val="32"/>
        </w:rPr>
        <w:t>Placement Based on Smarter Balanced Exam Scores</w:t>
      </w:r>
    </w:p>
    <w:tbl>
      <w:tblPr>
        <w:tblStyle w:val="TableGrid"/>
        <w:tblW w:w="0" w:type="auto"/>
        <w:tblLook w:val="04A0" w:firstRow="1" w:lastRow="0" w:firstColumn="1" w:lastColumn="0" w:noHBand="0" w:noVBand="1"/>
      </w:tblPr>
      <w:tblGrid>
        <w:gridCol w:w="1278"/>
        <w:gridCol w:w="8527"/>
      </w:tblGrid>
      <w:tr w:rsidR="004C7A59" w:rsidRPr="00E60345" w:rsidTr="0043093E">
        <w:tc>
          <w:tcPr>
            <w:tcW w:w="1278" w:type="dxa"/>
          </w:tcPr>
          <w:p w:rsidR="004C7A59" w:rsidRPr="00E60345" w:rsidRDefault="004C7A59" w:rsidP="0043093E">
            <w:pPr>
              <w:rPr>
                <w:rFonts w:asciiTheme="minorHAnsi" w:hAnsiTheme="minorHAnsi"/>
                <w:b/>
                <w:sz w:val="22"/>
                <w:szCs w:val="22"/>
              </w:rPr>
            </w:pPr>
            <w:r w:rsidRPr="00E60345">
              <w:rPr>
                <w:rFonts w:asciiTheme="minorHAnsi" w:hAnsiTheme="minorHAnsi"/>
                <w:b/>
                <w:sz w:val="22"/>
                <w:szCs w:val="22"/>
              </w:rPr>
              <w:t xml:space="preserve">SBA Score </w:t>
            </w:r>
          </w:p>
        </w:tc>
        <w:tc>
          <w:tcPr>
            <w:tcW w:w="8527" w:type="dxa"/>
          </w:tcPr>
          <w:p w:rsidR="004C7A59" w:rsidRPr="00E60345" w:rsidRDefault="004C7A59" w:rsidP="0043093E">
            <w:pPr>
              <w:jc w:val="center"/>
              <w:rPr>
                <w:rFonts w:asciiTheme="minorHAnsi" w:hAnsiTheme="minorHAnsi"/>
                <w:b/>
                <w:sz w:val="22"/>
                <w:szCs w:val="22"/>
              </w:rPr>
            </w:pPr>
            <w:r w:rsidRPr="00E60345">
              <w:rPr>
                <w:rFonts w:asciiTheme="minorHAnsi" w:hAnsiTheme="minorHAnsi"/>
                <w:b/>
                <w:sz w:val="22"/>
                <w:szCs w:val="22"/>
              </w:rPr>
              <w:t>Student will be Placed Into:</w:t>
            </w:r>
          </w:p>
        </w:tc>
      </w:tr>
      <w:tr w:rsidR="004C7A59" w:rsidRPr="00C90202" w:rsidTr="0043093E">
        <w:tc>
          <w:tcPr>
            <w:tcW w:w="1278" w:type="dxa"/>
          </w:tcPr>
          <w:p w:rsidR="004C7A59" w:rsidRPr="00C90202" w:rsidRDefault="004C7A59" w:rsidP="0043093E">
            <w:pPr>
              <w:rPr>
                <w:rFonts w:asciiTheme="minorHAnsi" w:hAnsiTheme="minorHAnsi"/>
                <w:sz w:val="22"/>
                <w:szCs w:val="22"/>
              </w:rPr>
            </w:pPr>
            <w:r w:rsidRPr="00C90202">
              <w:rPr>
                <w:rFonts w:asciiTheme="minorHAnsi" w:hAnsiTheme="minorHAnsi"/>
                <w:sz w:val="22"/>
                <w:szCs w:val="22"/>
              </w:rPr>
              <w:t>4</w:t>
            </w:r>
          </w:p>
        </w:tc>
        <w:tc>
          <w:tcPr>
            <w:tcW w:w="8527" w:type="dxa"/>
          </w:tcPr>
          <w:p w:rsidR="004C7A59" w:rsidRPr="00C90202" w:rsidRDefault="004C7A59" w:rsidP="0043093E">
            <w:pPr>
              <w:rPr>
                <w:rFonts w:asciiTheme="minorHAnsi" w:hAnsiTheme="minorHAnsi"/>
                <w:sz w:val="22"/>
                <w:szCs w:val="22"/>
              </w:rPr>
            </w:pPr>
            <w:r w:rsidRPr="00C90202">
              <w:rPr>
                <w:rFonts w:asciiTheme="minorHAnsi" w:hAnsiTheme="minorHAnsi"/>
                <w:sz w:val="22"/>
                <w:szCs w:val="22"/>
              </w:rPr>
              <w:t xml:space="preserve">MATH&amp; </w:t>
            </w:r>
            <w:r>
              <w:rPr>
                <w:rFonts w:asciiTheme="minorHAnsi" w:hAnsiTheme="minorHAnsi"/>
                <w:sz w:val="22"/>
                <w:szCs w:val="22"/>
              </w:rPr>
              <w:t>141  and</w:t>
            </w:r>
            <w:r w:rsidRPr="00C90202">
              <w:rPr>
                <w:rFonts w:asciiTheme="minorHAnsi" w:hAnsiTheme="minorHAnsi"/>
                <w:sz w:val="22"/>
                <w:szCs w:val="22"/>
              </w:rPr>
              <w:t xml:space="preserve"> a B or better in both semesters of high school </w:t>
            </w:r>
            <w:r>
              <w:rPr>
                <w:rFonts w:asciiTheme="minorHAnsi" w:hAnsiTheme="minorHAnsi"/>
                <w:sz w:val="22"/>
                <w:szCs w:val="22"/>
              </w:rPr>
              <w:t>precalculus</w:t>
            </w:r>
          </w:p>
        </w:tc>
      </w:tr>
      <w:tr w:rsidR="004C7A59" w:rsidRPr="00C90202" w:rsidTr="0043093E">
        <w:tc>
          <w:tcPr>
            <w:tcW w:w="1278" w:type="dxa"/>
          </w:tcPr>
          <w:p w:rsidR="004C7A59" w:rsidRPr="00C90202" w:rsidRDefault="004C7A59" w:rsidP="0043093E">
            <w:pPr>
              <w:rPr>
                <w:rFonts w:asciiTheme="minorHAnsi" w:hAnsiTheme="minorHAnsi"/>
                <w:sz w:val="22"/>
                <w:szCs w:val="22"/>
              </w:rPr>
            </w:pPr>
            <w:r w:rsidRPr="00C90202">
              <w:rPr>
                <w:rFonts w:asciiTheme="minorHAnsi" w:hAnsiTheme="minorHAnsi"/>
                <w:sz w:val="22"/>
                <w:szCs w:val="22"/>
              </w:rPr>
              <w:t>3</w:t>
            </w:r>
          </w:p>
        </w:tc>
        <w:tc>
          <w:tcPr>
            <w:tcW w:w="8527" w:type="dxa"/>
          </w:tcPr>
          <w:p w:rsidR="004C7A59" w:rsidRPr="00C90202" w:rsidRDefault="004C7A59" w:rsidP="0043093E">
            <w:pPr>
              <w:rPr>
                <w:rFonts w:asciiTheme="minorHAnsi" w:hAnsiTheme="minorHAnsi"/>
                <w:sz w:val="22"/>
                <w:szCs w:val="22"/>
              </w:rPr>
            </w:pPr>
            <w:r w:rsidRPr="00C90202">
              <w:rPr>
                <w:rFonts w:asciiTheme="minorHAnsi" w:hAnsiTheme="minorHAnsi"/>
                <w:sz w:val="22"/>
                <w:szCs w:val="22"/>
              </w:rPr>
              <w:t>MATH&amp; 107 or  MATH&amp; 146 &amp; a B or better in both semesters of high school algebra 2</w:t>
            </w:r>
          </w:p>
        </w:tc>
      </w:tr>
      <w:tr w:rsidR="004C7A59" w:rsidRPr="00C90202" w:rsidTr="0043093E">
        <w:tc>
          <w:tcPr>
            <w:tcW w:w="1278" w:type="dxa"/>
          </w:tcPr>
          <w:p w:rsidR="004C7A59" w:rsidRPr="00C90202" w:rsidRDefault="004C7A59" w:rsidP="0043093E">
            <w:pPr>
              <w:rPr>
                <w:rFonts w:asciiTheme="minorHAnsi" w:hAnsiTheme="minorHAnsi"/>
                <w:sz w:val="22"/>
                <w:szCs w:val="22"/>
              </w:rPr>
            </w:pPr>
            <w:r w:rsidRPr="00C90202">
              <w:rPr>
                <w:rFonts w:asciiTheme="minorHAnsi" w:hAnsiTheme="minorHAnsi"/>
                <w:sz w:val="22"/>
                <w:szCs w:val="22"/>
              </w:rPr>
              <w:t>2</w:t>
            </w:r>
          </w:p>
        </w:tc>
        <w:tc>
          <w:tcPr>
            <w:tcW w:w="8527" w:type="dxa"/>
          </w:tcPr>
          <w:p w:rsidR="004C7A59" w:rsidRPr="00C90202" w:rsidRDefault="004C7A59" w:rsidP="0043093E">
            <w:pPr>
              <w:rPr>
                <w:rFonts w:asciiTheme="minorHAnsi" w:hAnsiTheme="minorHAnsi"/>
                <w:sz w:val="22"/>
                <w:szCs w:val="22"/>
              </w:rPr>
            </w:pPr>
            <w:r w:rsidRPr="00C90202">
              <w:rPr>
                <w:rFonts w:asciiTheme="minorHAnsi" w:hAnsiTheme="minorHAnsi"/>
                <w:sz w:val="22"/>
                <w:szCs w:val="22"/>
              </w:rPr>
              <w:t xml:space="preserve">MATH&amp; 107 or  MATH&amp; 146 </w:t>
            </w:r>
            <w:r w:rsidRPr="00C90202">
              <w:rPr>
                <w:rFonts w:asciiTheme="minorHAnsi" w:hAnsiTheme="minorHAnsi" w:cs="Arial"/>
                <w:sz w:val="22"/>
                <w:szCs w:val="22"/>
              </w:rPr>
              <w:t xml:space="preserve">contingent on B or better in the </w:t>
            </w:r>
            <w:r>
              <w:rPr>
                <w:rFonts w:asciiTheme="minorHAnsi" w:hAnsiTheme="minorHAnsi" w:cs="Arial"/>
                <w:sz w:val="22"/>
                <w:szCs w:val="22"/>
              </w:rPr>
              <w:t xml:space="preserve">second semester of the </w:t>
            </w:r>
            <w:r w:rsidRPr="00C90202">
              <w:rPr>
                <w:rFonts w:asciiTheme="minorHAnsi" w:hAnsiTheme="minorHAnsi" w:cs="Arial"/>
                <w:sz w:val="22"/>
                <w:szCs w:val="22"/>
              </w:rPr>
              <w:t xml:space="preserve">statewide </w:t>
            </w:r>
            <w:r w:rsidRPr="00C90202">
              <w:rPr>
                <w:rFonts w:asciiTheme="minorHAnsi" w:hAnsiTheme="minorHAnsi" w:cs="Arial"/>
                <w:i/>
                <w:iCs/>
                <w:sz w:val="22"/>
                <w:szCs w:val="22"/>
              </w:rPr>
              <w:t>Bridge to College Math</w:t>
            </w:r>
            <w:r w:rsidRPr="00C90202">
              <w:rPr>
                <w:rFonts w:asciiTheme="minorHAnsi" w:hAnsiTheme="minorHAnsi" w:cs="Arial"/>
                <w:sz w:val="22"/>
                <w:szCs w:val="22"/>
              </w:rPr>
              <w:t xml:space="preserve"> course</w:t>
            </w:r>
          </w:p>
        </w:tc>
      </w:tr>
      <w:tr w:rsidR="004C7A59" w:rsidRPr="00C90202" w:rsidTr="0043093E">
        <w:tc>
          <w:tcPr>
            <w:tcW w:w="1278" w:type="dxa"/>
          </w:tcPr>
          <w:p w:rsidR="004C7A59" w:rsidRPr="00C90202" w:rsidRDefault="004C7A59" w:rsidP="0043093E">
            <w:pPr>
              <w:rPr>
                <w:rFonts w:asciiTheme="minorHAnsi" w:hAnsiTheme="minorHAnsi"/>
                <w:sz w:val="22"/>
                <w:szCs w:val="22"/>
              </w:rPr>
            </w:pPr>
            <w:r w:rsidRPr="00C90202">
              <w:rPr>
                <w:rFonts w:asciiTheme="minorHAnsi" w:hAnsiTheme="minorHAnsi"/>
                <w:sz w:val="22"/>
                <w:szCs w:val="22"/>
              </w:rPr>
              <w:t>1</w:t>
            </w:r>
          </w:p>
        </w:tc>
        <w:tc>
          <w:tcPr>
            <w:tcW w:w="8527" w:type="dxa"/>
          </w:tcPr>
          <w:p w:rsidR="004C7A59" w:rsidRPr="00C90202" w:rsidRDefault="004C7A59" w:rsidP="0043093E">
            <w:pPr>
              <w:rPr>
                <w:rFonts w:asciiTheme="minorHAnsi" w:hAnsiTheme="minorHAnsi"/>
                <w:sz w:val="22"/>
                <w:szCs w:val="22"/>
              </w:rPr>
            </w:pPr>
            <w:r>
              <w:rPr>
                <w:rFonts w:asciiTheme="minorHAnsi" w:hAnsiTheme="minorHAnsi"/>
                <w:sz w:val="22"/>
                <w:szCs w:val="22"/>
              </w:rPr>
              <w:t>ALEKS-PPL</w:t>
            </w:r>
            <w:r w:rsidRPr="00C90202">
              <w:rPr>
                <w:rFonts w:asciiTheme="minorHAnsi" w:hAnsiTheme="minorHAnsi"/>
                <w:sz w:val="22"/>
                <w:szCs w:val="22"/>
              </w:rPr>
              <w:t xml:space="preserve"> test required for placement</w:t>
            </w:r>
          </w:p>
        </w:tc>
      </w:tr>
    </w:tbl>
    <w:tbl>
      <w:tblPr>
        <w:tblStyle w:val="TableGrid"/>
        <w:tblpPr w:leftFromText="180" w:rightFromText="180" w:vertAnchor="page" w:horzAnchor="page" w:tblpX="1980" w:tblpY="4458"/>
        <w:tblW w:w="6683" w:type="dxa"/>
        <w:tblLayout w:type="fixed"/>
        <w:tblLook w:val="04A0" w:firstRow="1" w:lastRow="0" w:firstColumn="1" w:lastColumn="0" w:noHBand="0" w:noVBand="1"/>
      </w:tblPr>
      <w:tblGrid>
        <w:gridCol w:w="1563"/>
        <w:gridCol w:w="1070"/>
        <w:gridCol w:w="4050"/>
      </w:tblGrid>
      <w:tr w:rsidR="004C7A59" w:rsidRPr="001F78EE" w:rsidTr="004C7A59">
        <w:trPr>
          <w:trHeight w:val="439"/>
        </w:trPr>
        <w:tc>
          <w:tcPr>
            <w:tcW w:w="6683" w:type="dxa"/>
            <w:gridSpan w:val="3"/>
            <w:shd w:val="clear" w:color="auto" w:fill="FFFFFF" w:themeFill="background1"/>
          </w:tcPr>
          <w:p w:rsidR="004C7A59" w:rsidRPr="001F78EE" w:rsidRDefault="004C7A59" w:rsidP="004C7A59">
            <w:pPr>
              <w:rPr>
                <w:rFonts w:ascii="Arial" w:hAnsi="Arial" w:cs="Arial"/>
                <w:b/>
              </w:rPr>
            </w:pPr>
            <w:r w:rsidRPr="001F78EE">
              <w:rPr>
                <w:rFonts w:ascii="Arial" w:hAnsi="Arial" w:cs="Arial"/>
                <w:b/>
              </w:rPr>
              <w:t>TCC ALEKS-PPL MATH PLACEMENT CHART</w:t>
            </w:r>
          </w:p>
        </w:tc>
      </w:tr>
      <w:tr w:rsidR="004C7A59" w:rsidTr="004C7A59">
        <w:trPr>
          <w:trHeight w:val="439"/>
        </w:trPr>
        <w:tc>
          <w:tcPr>
            <w:tcW w:w="1563" w:type="dxa"/>
            <w:shd w:val="clear" w:color="auto" w:fill="FFFFFF" w:themeFill="background1"/>
          </w:tcPr>
          <w:p w:rsidR="004C7A59" w:rsidRDefault="004C7A59" w:rsidP="004C7A59">
            <w:pPr>
              <w:rPr>
                <w:b/>
                <w:sz w:val="20"/>
                <w:szCs w:val="20"/>
              </w:rPr>
            </w:pPr>
            <w:r w:rsidRPr="00F66B36">
              <w:rPr>
                <w:rFonts w:ascii="Century Gothic" w:hAnsi="Century Gothic"/>
                <w:b/>
                <w:sz w:val="20"/>
                <w:szCs w:val="20"/>
              </w:rPr>
              <w:t>Area of Study</w:t>
            </w:r>
          </w:p>
        </w:tc>
        <w:tc>
          <w:tcPr>
            <w:tcW w:w="1070" w:type="dxa"/>
            <w:shd w:val="clear" w:color="auto" w:fill="F2F2F2" w:themeFill="background1" w:themeFillShade="F2"/>
          </w:tcPr>
          <w:p w:rsidR="004C7A59" w:rsidRDefault="004C7A59" w:rsidP="004C7A59">
            <w:pPr>
              <w:jc w:val="center"/>
              <w:rPr>
                <w:b/>
                <w:sz w:val="20"/>
                <w:szCs w:val="20"/>
              </w:rPr>
            </w:pPr>
            <w:r>
              <w:rPr>
                <w:rFonts w:ascii="Century Gothic" w:hAnsi="Century Gothic"/>
                <w:b/>
                <w:sz w:val="20"/>
                <w:szCs w:val="20"/>
              </w:rPr>
              <w:t>Test Score</w:t>
            </w:r>
          </w:p>
        </w:tc>
        <w:tc>
          <w:tcPr>
            <w:tcW w:w="4050" w:type="dxa"/>
            <w:shd w:val="clear" w:color="auto" w:fill="FFFFFF" w:themeFill="background1"/>
          </w:tcPr>
          <w:p w:rsidR="004C7A59" w:rsidRDefault="004C7A59" w:rsidP="004C7A59">
            <w:pPr>
              <w:rPr>
                <w:b/>
                <w:sz w:val="20"/>
                <w:szCs w:val="20"/>
              </w:rPr>
            </w:pPr>
            <w:r w:rsidRPr="00F66B36">
              <w:rPr>
                <w:rFonts w:ascii="Century Gothic" w:hAnsi="Century Gothic"/>
                <w:b/>
                <w:sz w:val="20"/>
                <w:szCs w:val="20"/>
              </w:rPr>
              <w:t>Classes at this level</w:t>
            </w:r>
          </w:p>
        </w:tc>
      </w:tr>
      <w:tr w:rsidR="004C7A59" w:rsidTr="004C7A59">
        <w:trPr>
          <w:trHeight w:val="220"/>
        </w:trPr>
        <w:tc>
          <w:tcPr>
            <w:tcW w:w="1563" w:type="dxa"/>
            <w:shd w:val="clear" w:color="auto" w:fill="FFFFFF" w:themeFill="background1"/>
          </w:tcPr>
          <w:p w:rsidR="004C7A59" w:rsidRPr="00431837" w:rsidRDefault="004C7A59" w:rsidP="004C7A59">
            <w:pPr>
              <w:rPr>
                <w:b/>
                <w:sz w:val="20"/>
                <w:szCs w:val="20"/>
              </w:rPr>
            </w:pPr>
          </w:p>
        </w:tc>
        <w:tc>
          <w:tcPr>
            <w:tcW w:w="1070" w:type="dxa"/>
            <w:shd w:val="clear" w:color="auto" w:fill="F2F2F2" w:themeFill="background1" w:themeFillShade="F2"/>
          </w:tcPr>
          <w:p w:rsidR="004C7A59" w:rsidRDefault="004C7A59" w:rsidP="004C7A59">
            <w:pPr>
              <w:jc w:val="center"/>
              <w:rPr>
                <w:b/>
                <w:sz w:val="20"/>
                <w:szCs w:val="20"/>
              </w:rPr>
            </w:pPr>
            <w:r>
              <w:rPr>
                <w:b/>
                <w:sz w:val="20"/>
                <w:szCs w:val="20"/>
              </w:rPr>
              <w:t>ALEKS</w:t>
            </w:r>
          </w:p>
          <w:p w:rsidR="004C7A59" w:rsidRDefault="004C7A59" w:rsidP="004C7A59">
            <w:pPr>
              <w:rPr>
                <w:b/>
                <w:sz w:val="20"/>
                <w:szCs w:val="20"/>
              </w:rPr>
            </w:pPr>
            <w:r>
              <w:rPr>
                <w:b/>
                <w:sz w:val="20"/>
                <w:szCs w:val="20"/>
              </w:rPr>
              <w:t>PPL</w:t>
            </w:r>
          </w:p>
        </w:tc>
        <w:tc>
          <w:tcPr>
            <w:tcW w:w="4050" w:type="dxa"/>
            <w:shd w:val="clear" w:color="auto" w:fill="FFFFFF" w:themeFill="background1"/>
          </w:tcPr>
          <w:p w:rsidR="004C7A59" w:rsidRDefault="004C7A59" w:rsidP="004C7A59">
            <w:pPr>
              <w:rPr>
                <w:b/>
                <w:sz w:val="20"/>
                <w:szCs w:val="20"/>
              </w:rPr>
            </w:pPr>
            <w:r>
              <w:rPr>
                <w:b/>
                <w:sz w:val="20"/>
                <w:szCs w:val="20"/>
              </w:rPr>
              <w:t>Placement Level</w:t>
            </w:r>
          </w:p>
        </w:tc>
      </w:tr>
      <w:tr w:rsidR="004C7A59" w:rsidTr="004C7A59">
        <w:trPr>
          <w:trHeight w:val="220"/>
        </w:trPr>
        <w:tc>
          <w:tcPr>
            <w:tcW w:w="1563" w:type="dxa"/>
            <w:tcBorders>
              <w:bottom w:val="single" w:sz="4" w:space="0" w:color="auto"/>
            </w:tcBorders>
            <w:shd w:val="clear" w:color="auto" w:fill="FFFFFF" w:themeFill="background1"/>
          </w:tcPr>
          <w:p w:rsidR="004C7A59" w:rsidRPr="00431837" w:rsidRDefault="004C7A59" w:rsidP="004C7A59">
            <w:pPr>
              <w:rPr>
                <w:b/>
                <w:sz w:val="20"/>
                <w:szCs w:val="20"/>
              </w:rPr>
            </w:pPr>
            <w:r w:rsidRPr="00431837">
              <w:rPr>
                <w:b/>
                <w:sz w:val="20"/>
                <w:szCs w:val="20"/>
              </w:rPr>
              <w:t>Pre-college</w:t>
            </w:r>
          </w:p>
        </w:tc>
        <w:tc>
          <w:tcPr>
            <w:tcW w:w="1070" w:type="dxa"/>
            <w:tcBorders>
              <w:bottom w:val="single" w:sz="4" w:space="0" w:color="auto"/>
            </w:tcBorders>
            <w:shd w:val="clear" w:color="auto" w:fill="F2F2F2" w:themeFill="background1" w:themeFillShade="F2"/>
          </w:tcPr>
          <w:p w:rsidR="004C7A59" w:rsidRDefault="004C7A59" w:rsidP="004C7A59">
            <w:pPr>
              <w:rPr>
                <w:b/>
                <w:sz w:val="20"/>
                <w:szCs w:val="20"/>
              </w:rPr>
            </w:pPr>
            <w:r>
              <w:rPr>
                <w:b/>
                <w:sz w:val="20"/>
                <w:szCs w:val="20"/>
              </w:rPr>
              <w:t>&lt; 8</w:t>
            </w:r>
          </w:p>
        </w:tc>
        <w:tc>
          <w:tcPr>
            <w:tcW w:w="4050" w:type="dxa"/>
            <w:tcBorders>
              <w:bottom w:val="single" w:sz="4" w:space="0" w:color="auto"/>
            </w:tcBorders>
            <w:shd w:val="clear" w:color="auto" w:fill="FFFFFF" w:themeFill="background1"/>
          </w:tcPr>
          <w:p w:rsidR="004C7A59" w:rsidRDefault="004C7A59" w:rsidP="004C7A59">
            <w:pPr>
              <w:rPr>
                <w:b/>
                <w:sz w:val="20"/>
                <w:szCs w:val="20"/>
              </w:rPr>
            </w:pPr>
            <w:r>
              <w:rPr>
                <w:b/>
                <w:sz w:val="20"/>
                <w:szCs w:val="20"/>
              </w:rPr>
              <w:t>ABE Math</w:t>
            </w:r>
          </w:p>
        </w:tc>
      </w:tr>
      <w:tr w:rsidR="004C7A59" w:rsidTr="004C7A59">
        <w:trPr>
          <w:trHeight w:val="220"/>
        </w:trPr>
        <w:tc>
          <w:tcPr>
            <w:tcW w:w="1563" w:type="dxa"/>
            <w:shd w:val="clear" w:color="auto" w:fill="FFFFFF" w:themeFill="background1"/>
          </w:tcPr>
          <w:p w:rsidR="004C7A59" w:rsidRPr="00431837" w:rsidRDefault="004C7A59" w:rsidP="004C7A59">
            <w:pPr>
              <w:rPr>
                <w:b/>
                <w:sz w:val="20"/>
                <w:szCs w:val="20"/>
              </w:rPr>
            </w:pPr>
            <w:r w:rsidRPr="00431837">
              <w:rPr>
                <w:b/>
                <w:sz w:val="20"/>
                <w:szCs w:val="20"/>
              </w:rPr>
              <w:t>Pre-college</w:t>
            </w:r>
          </w:p>
        </w:tc>
        <w:tc>
          <w:tcPr>
            <w:tcW w:w="1070" w:type="dxa"/>
            <w:shd w:val="clear" w:color="auto" w:fill="F2F2F2" w:themeFill="background1" w:themeFillShade="F2"/>
          </w:tcPr>
          <w:p w:rsidR="004C7A59" w:rsidRDefault="004C7A59" w:rsidP="004C7A59">
            <w:pPr>
              <w:rPr>
                <w:b/>
                <w:sz w:val="20"/>
                <w:szCs w:val="20"/>
              </w:rPr>
            </w:pPr>
            <w:r>
              <w:rPr>
                <w:b/>
                <w:sz w:val="20"/>
                <w:szCs w:val="20"/>
              </w:rPr>
              <w:t>8-13</w:t>
            </w:r>
          </w:p>
        </w:tc>
        <w:tc>
          <w:tcPr>
            <w:tcW w:w="4050" w:type="dxa"/>
            <w:shd w:val="clear" w:color="auto" w:fill="FFFFFF" w:themeFill="background1"/>
          </w:tcPr>
          <w:p w:rsidR="004C7A59" w:rsidRDefault="004C7A59" w:rsidP="004C7A59">
            <w:pPr>
              <w:rPr>
                <w:b/>
                <w:sz w:val="20"/>
                <w:szCs w:val="20"/>
              </w:rPr>
            </w:pPr>
            <w:r>
              <w:rPr>
                <w:b/>
                <w:sz w:val="20"/>
                <w:szCs w:val="20"/>
              </w:rPr>
              <w:t>MATH 075 -</w:t>
            </w:r>
            <w:r w:rsidRPr="00081FE7">
              <w:rPr>
                <w:b/>
                <w:color w:val="000000"/>
                <w:sz w:val="20"/>
                <w:szCs w:val="20"/>
              </w:rPr>
              <w:t>Arithmetic Review</w:t>
            </w:r>
          </w:p>
        </w:tc>
      </w:tr>
      <w:tr w:rsidR="004C7A59" w:rsidRPr="00956846" w:rsidTr="004C7A59">
        <w:trPr>
          <w:trHeight w:val="220"/>
        </w:trPr>
        <w:tc>
          <w:tcPr>
            <w:tcW w:w="1563" w:type="dxa"/>
            <w:tcBorders>
              <w:bottom w:val="single" w:sz="4" w:space="0" w:color="auto"/>
            </w:tcBorders>
            <w:shd w:val="clear" w:color="auto" w:fill="FFFFFF" w:themeFill="background1"/>
          </w:tcPr>
          <w:p w:rsidR="004C7A59" w:rsidRPr="00431837" w:rsidRDefault="004C7A59" w:rsidP="004C7A59">
            <w:pPr>
              <w:rPr>
                <w:b/>
                <w:sz w:val="20"/>
                <w:szCs w:val="20"/>
              </w:rPr>
            </w:pPr>
            <w:r w:rsidRPr="00431837">
              <w:rPr>
                <w:b/>
                <w:sz w:val="20"/>
                <w:szCs w:val="20"/>
              </w:rPr>
              <w:t>Pre-college</w:t>
            </w:r>
          </w:p>
        </w:tc>
        <w:tc>
          <w:tcPr>
            <w:tcW w:w="1070" w:type="dxa"/>
            <w:tcBorders>
              <w:bottom w:val="single" w:sz="4" w:space="0" w:color="auto"/>
            </w:tcBorders>
            <w:shd w:val="clear" w:color="auto" w:fill="F2F2F2" w:themeFill="background1" w:themeFillShade="F2"/>
          </w:tcPr>
          <w:p w:rsidR="004C7A59" w:rsidRDefault="004C7A59" w:rsidP="004C7A59">
            <w:pPr>
              <w:rPr>
                <w:b/>
                <w:sz w:val="20"/>
                <w:szCs w:val="20"/>
              </w:rPr>
            </w:pPr>
            <w:r>
              <w:rPr>
                <w:b/>
                <w:sz w:val="20"/>
                <w:szCs w:val="20"/>
              </w:rPr>
              <w:t>14-21</w:t>
            </w:r>
          </w:p>
        </w:tc>
        <w:tc>
          <w:tcPr>
            <w:tcW w:w="4050" w:type="dxa"/>
            <w:tcBorders>
              <w:bottom w:val="single" w:sz="4" w:space="0" w:color="auto"/>
            </w:tcBorders>
            <w:shd w:val="clear" w:color="auto" w:fill="FFFFFF" w:themeFill="background1"/>
          </w:tcPr>
          <w:p w:rsidR="004C7A59" w:rsidRPr="00956846" w:rsidRDefault="004C7A59" w:rsidP="004C7A59">
            <w:pPr>
              <w:rPr>
                <w:b/>
                <w:sz w:val="16"/>
                <w:szCs w:val="16"/>
              </w:rPr>
            </w:pPr>
            <w:r>
              <w:rPr>
                <w:b/>
                <w:sz w:val="20"/>
                <w:szCs w:val="20"/>
              </w:rPr>
              <w:t>MATH 085 –Intro. to Algebra</w:t>
            </w:r>
          </w:p>
        </w:tc>
      </w:tr>
      <w:tr w:rsidR="004C7A59" w:rsidTr="004C7A59">
        <w:trPr>
          <w:trHeight w:val="305"/>
        </w:trPr>
        <w:tc>
          <w:tcPr>
            <w:tcW w:w="1563" w:type="dxa"/>
            <w:shd w:val="clear" w:color="auto" w:fill="FFFFFF" w:themeFill="background1"/>
          </w:tcPr>
          <w:p w:rsidR="004C7A59" w:rsidRPr="00431837" w:rsidRDefault="004C7A59" w:rsidP="004C7A59">
            <w:pPr>
              <w:rPr>
                <w:b/>
                <w:sz w:val="20"/>
                <w:szCs w:val="20"/>
              </w:rPr>
            </w:pPr>
            <w:r w:rsidRPr="00431837">
              <w:rPr>
                <w:b/>
                <w:sz w:val="20"/>
                <w:szCs w:val="20"/>
              </w:rPr>
              <w:t>Pre-college</w:t>
            </w:r>
          </w:p>
        </w:tc>
        <w:tc>
          <w:tcPr>
            <w:tcW w:w="1070" w:type="dxa"/>
            <w:shd w:val="clear" w:color="auto" w:fill="F2F2F2" w:themeFill="background1" w:themeFillShade="F2"/>
          </w:tcPr>
          <w:p w:rsidR="004C7A59" w:rsidRDefault="004C7A59" w:rsidP="004C7A59">
            <w:pPr>
              <w:rPr>
                <w:b/>
                <w:sz w:val="20"/>
                <w:szCs w:val="20"/>
              </w:rPr>
            </w:pPr>
            <w:r>
              <w:rPr>
                <w:b/>
                <w:sz w:val="20"/>
                <w:szCs w:val="20"/>
              </w:rPr>
              <w:t>22-29</w:t>
            </w:r>
          </w:p>
        </w:tc>
        <w:tc>
          <w:tcPr>
            <w:tcW w:w="4050" w:type="dxa"/>
            <w:shd w:val="clear" w:color="auto" w:fill="FFFFFF" w:themeFill="background1"/>
          </w:tcPr>
          <w:p w:rsidR="004C7A59" w:rsidRDefault="004C7A59" w:rsidP="004C7A59">
            <w:pPr>
              <w:rPr>
                <w:rFonts w:ascii="Arial" w:eastAsia="Microsoft Yi Baiti" w:hAnsi="Arial" w:cs="Arial"/>
                <w:b/>
                <w:sz w:val="18"/>
                <w:szCs w:val="18"/>
              </w:rPr>
            </w:pPr>
            <w:r>
              <w:rPr>
                <w:b/>
                <w:sz w:val="20"/>
                <w:szCs w:val="20"/>
              </w:rPr>
              <w:t>MATH 090 – Elem. Algebra</w:t>
            </w:r>
          </w:p>
          <w:p w:rsidR="004C7A59" w:rsidRDefault="004C7A59" w:rsidP="004C7A59">
            <w:pPr>
              <w:rPr>
                <w:b/>
                <w:sz w:val="20"/>
                <w:szCs w:val="20"/>
              </w:rPr>
            </w:pPr>
            <w:r w:rsidRPr="00FE748C">
              <w:rPr>
                <w:b/>
                <w:sz w:val="20"/>
                <w:szCs w:val="20"/>
              </w:rPr>
              <w:t>MATH 093</w:t>
            </w:r>
            <w:r>
              <w:rPr>
                <w:b/>
                <w:sz w:val="20"/>
                <w:szCs w:val="20"/>
              </w:rPr>
              <w:t xml:space="preserve"> - </w:t>
            </w:r>
            <w:r w:rsidRPr="00FE748C">
              <w:rPr>
                <w:b/>
                <w:sz w:val="20"/>
                <w:szCs w:val="20"/>
              </w:rPr>
              <w:t>Statway</w:t>
            </w:r>
            <w:r w:rsidRPr="00FE748C">
              <w:rPr>
                <w:sz w:val="20"/>
                <w:szCs w:val="20"/>
              </w:rPr>
              <w:t xml:space="preserve"> </w:t>
            </w:r>
            <w:proofErr w:type="gramStart"/>
            <w:r w:rsidRPr="00FE748C">
              <w:rPr>
                <w:b/>
                <w:sz w:val="20"/>
                <w:szCs w:val="20"/>
              </w:rPr>
              <w:t xml:space="preserve">™  </w:t>
            </w:r>
            <w:r w:rsidRPr="00956846">
              <w:rPr>
                <w:b/>
                <w:sz w:val="16"/>
                <w:szCs w:val="16"/>
              </w:rPr>
              <w:t>(</w:t>
            </w:r>
            <w:proofErr w:type="gramEnd"/>
            <w:r w:rsidRPr="00956846">
              <w:rPr>
                <w:b/>
                <w:sz w:val="16"/>
                <w:szCs w:val="16"/>
              </w:rPr>
              <w:t>Followed by MATH 136</w:t>
            </w:r>
            <w:r>
              <w:rPr>
                <w:b/>
                <w:sz w:val="16"/>
                <w:szCs w:val="16"/>
              </w:rPr>
              <w:t>. N</w:t>
            </w:r>
            <w:r w:rsidRPr="00956846">
              <w:rPr>
                <w:b/>
                <w:sz w:val="16"/>
                <w:szCs w:val="16"/>
              </w:rPr>
              <w:t>ot recommended for nursing students)</w:t>
            </w:r>
          </w:p>
        </w:tc>
      </w:tr>
      <w:tr w:rsidR="004C7A59" w:rsidTr="004C7A59">
        <w:trPr>
          <w:trHeight w:val="80"/>
        </w:trPr>
        <w:tc>
          <w:tcPr>
            <w:tcW w:w="1563" w:type="dxa"/>
            <w:tcBorders>
              <w:bottom w:val="single" w:sz="4" w:space="0" w:color="auto"/>
            </w:tcBorders>
            <w:shd w:val="clear" w:color="auto" w:fill="FFFFFF" w:themeFill="background1"/>
          </w:tcPr>
          <w:p w:rsidR="004C7A59" w:rsidRPr="00431837" w:rsidRDefault="004C7A59" w:rsidP="004C7A59">
            <w:pPr>
              <w:rPr>
                <w:b/>
                <w:sz w:val="20"/>
                <w:szCs w:val="20"/>
              </w:rPr>
            </w:pPr>
            <w:r w:rsidRPr="00431837">
              <w:rPr>
                <w:b/>
                <w:sz w:val="20"/>
                <w:szCs w:val="20"/>
              </w:rPr>
              <w:t>Pre-college</w:t>
            </w:r>
          </w:p>
        </w:tc>
        <w:tc>
          <w:tcPr>
            <w:tcW w:w="1070" w:type="dxa"/>
            <w:tcBorders>
              <w:bottom w:val="single" w:sz="4" w:space="0" w:color="auto"/>
            </w:tcBorders>
            <w:shd w:val="clear" w:color="auto" w:fill="F2F2F2" w:themeFill="background1" w:themeFillShade="F2"/>
          </w:tcPr>
          <w:p w:rsidR="004C7A59" w:rsidRDefault="004C7A59" w:rsidP="004C7A59">
            <w:pPr>
              <w:rPr>
                <w:b/>
                <w:sz w:val="20"/>
                <w:szCs w:val="20"/>
              </w:rPr>
            </w:pPr>
            <w:r>
              <w:rPr>
                <w:b/>
                <w:sz w:val="20"/>
                <w:szCs w:val="20"/>
              </w:rPr>
              <w:t>30-40</w:t>
            </w:r>
          </w:p>
        </w:tc>
        <w:tc>
          <w:tcPr>
            <w:tcW w:w="4050" w:type="dxa"/>
            <w:tcBorders>
              <w:bottom w:val="single" w:sz="4" w:space="0" w:color="auto"/>
            </w:tcBorders>
            <w:shd w:val="clear" w:color="auto" w:fill="FFFFFF" w:themeFill="background1"/>
          </w:tcPr>
          <w:p w:rsidR="004C7A59" w:rsidRDefault="004C7A59" w:rsidP="004C7A59">
            <w:pPr>
              <w:rPr>
                <w:b/>
                <w:sz w:val="20"/>
                <w:szCs w:val="20"/>
              </w:rPr>
            </w:pPr>
            <w:r>
              <w:rPr>
                <w:b/>
                <w:sz w:val="20"/>
                <w:szCs w:val="20"/>
              </w:rPr>
              <w:t>MATH 095 – Intermediate Algebra</w:t>
            </w:r>
          </w:p>
        </w:tc>
      </w:tr>
      <w:tr w:rsidR="004C7A59" w:rsidTr="004C7A59">
        <w:trPr>
          <w:trHeight w:val="593"/>
        </w:trPr>
        <w:tc>
          <w:tcPr>
            <w:tcW w:w="1563" w:type="dxa"/>
            <w:shd w:val="clear" w:color="auto" w:fill="000000" w:themeFill="text1"/>
          </w:tcPr>
          <w:p w:rsidR="004C7A59" w:rsidRPr="00431837" w:rsidRDefault="004C7A59" w:rsidP="004C7A59">
            <w:pPr>
              <w:rPr>
                <w:b/>
                <w:sz w:val="20"/>
                <w:szCs w:val="20"/>
              </w:rPr>
            </w:pPr>
          </w:p>
        </w:tc>
        <w:tc>
          <w:tcPr>
            <w:tcW w:w="1070" w:type="dxa"/>
            <w:shd w:val="clear" w:color="auto" w:fill="000000" w:themeFill="text1"/>
          </w:tcPr>
          <w:p w:rsidR="004C7A59" w:rsidRPr="00A77589" w:rsidRDefault="004C7A59" w:rsidP="004C7A59">
            <w:pPr>
              <w:rPr>
                <w:b/>
                <w:sz w:val="20"/>
                <w:szCs w:val="20"/>
              </w:rPr>
            </w:pPr>
          </w:p>
        </w:tc>
        <w:tc>
          <w:tcPr>
            <w:tcW w:w="4050" w:type="dxa"/>
            <w:shd w:val="clear" w:color="auto" w:fill="000000" w:themeFill="text1"/>
          </w:tcPr>
          <w:p w:rsidR="004C7A59" w:rsidRDefault="004C7A59" w:rsidP="004C7A59">
            <w:pPr>
              <w:rPr>
                <w:b/>
                <w:sz w:val="20"/>
                <w:szCs w:val="20"/>
              </w:rPr>
            </w:pPr>
          </w:p>
        </w:tc>
      </w:tr>
      <w:tr w:rsidR="004C7A59" w:rsidTr="004C7A59">
        <w:trPr>
          <w:trHeight w:val="350"/>
        </w:trPr>
        <w:tc>
          <w:tcPr>
            <w:tcW w:w="1563" w:type="dxa"/>
            <w:tcBorders>
              <w:top w:val="nil"/>
              <w:left w:val="single" w:sz="4" w:space="0" w:color="auto"/>
              <w:bottom w:val="single" w:sz="4" w:space="0" w:color="auto"/>
              <w:right w:val="single" w:sz="4" w:space="0" w:color="auto"/>
            </w:tcBorders>
            <w:shd w:val="clear" w:color="auto" w:fill="FFFFFF" w:themeFill="background1"/>
          </w:tcPr>
          <w:p w:rsidR="004C7A59" w:rsidRPr="00431837" w:rsidRDefault="004C7A59" w:rsidP="004C7A59">
            <w:pPr>
              <w:rPr>
                <w:b/>
                <w:sz w:val="20"/>
                <w:szCs w:val="20"/>
              </w:rPr>
            </w:pPr>
            <w:r w:rsidRPr="00431837">
              <w:rPr>
                <w:b/>
                <w:sz w:val="20"/>
                <w:szCs w:val="20"/>
              </w:rPr>
              <w:t>Liberal Arts,</w:t>
            </w:r>
            <w:r>
              <w:rPr>
                <w:b/>
                <w:sz w:val="20"/>
                <w:szCs w:val="20"/>
              </w:rPr>
              <w:t xml:space="preserve"> Social Science, Elementary Ed</w:t>
            </w:r>
          </w:p>
        </w:tc>
        <w:tc>
          <w:tcPr>
            <w:tcW w:w="1070" w:type="dxa"/>
            <w:tcBorders>
              <w:left w:val="single" w:sz="4" w:space="0" w:color="auto"/>
              <w:bottom w:val="single" w:sz="4" w:space="0" w:color="auto"/>
            </w:tcBorders>
            <w:shd w:val="clear" w:color="auto" w:fill="F2F2F2" w:themeFill="background1" w:themeFillShade="F2"/>
          </w:tcPr>
          <w:p w:rsidR="004C7A59" w:rsidRPr="00A77589" w:rsidRDefault="004C7A59" w:rsidP="004C7A59">
            <w:pPr>
              <w:rPr>
                <w:b/>
                <w:sz w:val="20"/>
                <w:szCs w:val="20"/>
              </w:rPr>
            </w:pPr>
            <w:r w:rsidRPr="00A77589">
              <w:rPr>
                <w:b/>
                <w:sz w:val="20"/>
                <w:szCs w:val="20"/>
              </w:rPr>
              <w:t>41-55</w:t>
            </w:r>
          </w:p>
        </w:tc>
        <w:tc>
          <w:tcPr>
            <w:tcW w:w="4050" w:type="dxa"/>
            <w:tcBorders>
              <w:bottom w:val="single" w:sz="4" w:space="0" w:color="auto"/>
            </w:tcBorders>
            <w:shd w:val="clear" w:color="auto" w:fill="FFFFFF" w:themeFill="background1"/>
          </w:tcPr>
          <w:p w:rsidR="004C7A59" w:rsidRDefault="004C7A59" w:rsidP="004C7A59">
            <w:pPr>
              <w:rPr>
                <w:b/>
                <w:sz w:val="20"/>
                <w:szCs w:val="20"/>
              </w:rPr>
            </w:pPr>
            <w:r>
              <w:rPr>
                <w:b/>
                <w:sz w:val="20"/>
                <w:szCs w:val="20"/>
              </w:rPr>
              <w:t xml:space="preserve">MATH 107 -Math in Society, </w:t>
            </w:r>
          </w:p>
          <w:p w:rsidR="004C7A59" w:rsidRDefault="004C7A59" w:rsidP="004C7A59">
            <w:pPr>
              <w:rPr>
                <w:b/>
                <w:sz w:val="20"/>
                <w:szCs w:val="20"/>
              </w:rPr>
            </w:pPr>
            <w:r>
              <w:rPr>
                <w:b/>
                <w:sz w:val="20"/>
                <w:szCs w:val="20"/>
              </w:rPr>
              <w:t xml:space="preserve">MATH 146 - Introduction to Stats </w:t>
            </w:r>
          </w:p>
          <w:p w:rsidR="004C7A59" w:rsidRDefault="004C7A59" w:rsidP="004C7A59">
            <w:pPr>
              <w:rPr>
                <w:b/>
                <w:sz w:val="20"/>
                <w:szCs w:val="20"/>
              </w:rPr>
            </w:pPr>
            <w:r>
              <w:rPr>
                <w:b/>
                <w:sz w:val="20"/>
                <w:szCs w:val="20"/>
              </w:rPr>
              <w:t xml:space="preserve">MATH 131&amp;132 - Math for Elem Teachers </w:t>
            </w:r>
          </w:p>
        </w:tc>
      </w:tr>
      <w:tr w:rsidR="004C7A59" w:rsidTr="004C7A59">
        <w:trPr>
          <w:trHeight w:val="332"/>
        </w:trPr>
        <w:tc>
          <w:tcPr>
            <w:tcW w:w="1563" w:type="dxa"/>
            <w:tcBorders>
              <w:top w:val="single" w:sz="4" w:space="0" w:color="auto"/>
              <w:left w:val="single" w:sz="4" w:space="0" w:color="auto"/>
              <w:bottom w:val="nil"/>
              <w:right w:val="single" w:sz="4" w:space="0" w:color="auto"/>
            </w:tcBorders>
            <w:shd w:val="clear" w:color="auto" w:fill="FFFFFF" w:themeFill="background1"/>
          </w:tcPr>
          <w:p w:rsidR="004C7A59" w:rsidRPr="00431837" w:rsidRDefault="004C7A59" w:rsidP="004C7A59">
            <w:pPr>
              <w:rPr>
                <w:b/>
                <w:sz w:val="20"/>
                <w:szCs w:val="20"/>
              </w:rPr>
            </w:pPr>
            <w:r>
              <w:rPr>
                <w:b/>
                <w:sz w:val="20"/>
                <w:szCs w:val="20"/>
              </w:rPr>
              <w:t>Business</w:t>
            </w:r>
          </w:p>
        </w:tc>
        <w:tc>
          <w:tcPr>
            <w:tcW w:w="1070" w:type="dxa"/>
            <w:tcBorders>
              <w:left w:val="single" w:sz="4" w:space="0" w:color="auto"/>
            </w:tcBorders>
            <w:shd w:val="clear" w:color="auto" w:fill="F2F2F2" w:themeFill="background1" w:themeFillShade="F2"/>
          </w:tcPr>
          <w:p w:rsidR="004C7A59" w:rsidRPr="00A77589" w:rsidRDefault="004C7A59" w:rsidP="004C7A59">
            <w:pPr>
              <w:rPr>
                <w:b/>
                <w:sz w:val="20"/>
                <w:szCs w:val="20"/>
              </w:rPr>
            </w:pPr>
            <w:r w:rsidRPr="00A77589">
              <w:rPr>
                <w:b/>
                <w:sz w:val="20"/>
                <w:szCs w:val="20"/>
              </w:rPr>
              <w:t>45-6</w:t>
            </w:r>
            <w:r>
              <w:rPr>
                <w:b/>
                <w:sz w:val="20"/>
                <w:szCs w:val="20"/>
              </w:rPr>
              <w:t>0</w:t>
            </w:r>
          </w:p>
        </w:tc>
        <w:tc>
          <w:tcPr>
            <w:tcW w:w="4050" w:type="dxa"/>
            <w:shd w:val="clear" w:color="auto" w:fill="FFFFFF" w:themeFill="background1"/>
          </w:tcPr>
          <w:p w:rsidR="004C7A59" w:rsidRDefault="004C7A59" w:rsidP="004C7A59">
            <w:pPr>
              <w:rPr>
                <w:b/>
                <w:sz w:val="20"/>
                <w:szCs w:val="20"/>
              </w:rPr>
            </w:pPr>
            <w:r>
              <w:rPr>
                <w:b/>
                <w:sz w:val="20"/>
                <w:szCs w:val="20"/>
              </w:rPr>
              <w:t xml:space="preserve">MATH 147 - College Algebra for Business </w:t>
            </w:r>
          </w:p>
        </w:tc>
      </w:tr>
      <w:tr w:rsidR="004C7A59" w:rsidTr="004C7A59">
        <w:trPr>
          <w:trHeight w:val="220"/>
        </w:trPr>
        <w:tc>
          <w:tcPr>
            <w:tcW w:w="1563" w:type="dxa"/>
            <w:tcBorders>
              <w:top w:val="nil"/>
              <w:left w:val="single" w:sz="4" w:space="0" w:color="auto"/>
              <w:bottom w:val="single" w:sz="4" w:space="0" w:color="auto"/>
              <w:right w:val="single" w:sz="4" w:space="0" w:color="auto"/>
            </w:tcBorders>
            <w:shd w:val="clear" w:color="auto" w:fill="FFFFFF" w:themeFill="background1"/>
          </w:tcPr>
          <w:p w:rsidR="004C7A59" w:rsidRPr="00431837" w:rsidRDefault="004C7A59" w:rsidP="004C7A59">
            <w:pPr>
              <w:rPr>
                <w:b/>
                <w:sz w:val="20"/>
                <w:szCs w:val="20"/>
              </w:rPr>
            </w:pPr>
          </w:p>
        </w:tc>
        <w:tc>
          <w:tcPr>
            <w:tcW w:w="1070" w:type="dxa"/>
            <w:tcBorders>
              <w:left w:val="single" w:sz="4" w:space="0" w:color="auto"/>
              <w:bottom w:val="single" w:sz="4" w:space="0" w:color="auto"/>
            </w:tcBorders>
            <w:shd w:val="clear" w:color="auto" w:fill="F2F2F2" w:themeFill="background1" w:themeFillShade="F2"/>
          </w:tcPr>
          <w:p w:rsidR="004C7A59" w:rsidRDefault="004C7A59" w:rsidP="004C7A59">
            <w:pPr>
              <w:rPr>
                <w:b/>
                <w:sz w:val="20"/>
                <w:szCs w:val="20"/>
              </w:rPr>
            </w:pPr>
            <w:r w:rsidRPr="00A77589">
              <w:rPr>
                <w:b/>
                <w:sz w:val="20"/>
                <w:szCs w:val="20"/>
              </w:rPr>
              <w:t>6</w:t>
            </w:r>
            <w:r>
              <w:rPr>
                <w:b/>
                <w:sz w:val="20"/>
                <w:szCs w:val="20"/>
              </w:rPr>
              <w:t>1</w:t>
            </w:r>
            <w:r w:rsidRPr="00A77589">
              <w:rPr>
                <w:b/>
                <w:sz w:val="20"/>
                <w:szCs w:val="20"/>
              </w:rPr>
              <w:t>-80</w:t>
            </w:r>
          </w:p>
        </w:tc>
        <w:tc>
          <w:tcPr>
            <w:tcW w:w="4050" w:type="dxa"/>
            <w:shd w:val="clear" w:color="auto" w:fill="FFFFFF" w:themeFill="background1"/>
          </w:tcPr>
          <w:p w:rsidR="004C7A59" w:rsidRDefault="004C7A59" w:rsidP="004C7A59">
            <w:pPr>
              <w:rPr>
                <w:b/>
                <w:sz w:val="20"/>
                <w:szCs w:val="20"/>
              </w:rPr>
            </w:pPr>
            <w:r>
              <w:rPr>
                <w:b/>
                <w:sz w:val="20"/>
                <w:szCs w:val="20"/>
              </w:rPr>
              <w:t>MATH 148 - Business Calculus</w:t>
            </w:r>
          </w:p>
        </w:tc>
      </w:tr>
      <w:tr w:rsidR="004C7A59" w:rsidTr="004C7A59">
        <w:trPr>
          <w:trHeight w:val="485"/>
        </w:trPr>
        <w:tc>
          <w:tcPr>
            <w:tcW w:w="1563" w:type="dxa"/>
            <w:tcBorders>
              <w:top w:val="single" w:sz="4" w:space="0" w:color="auto"/>
              <w:left w:val="single" w:sz="4" w:space="0" w:color="auto"/>
              <w:bottom w:val="nil"/>
              <w:right w:val="single" w:sz="4" w:space="0" w:color="auto"/>
            </w:tcBorders>
          </w:tcPr>
          <w:p w:rsidR="004C7A59" w:rsidRPr="00431837" w:rsidRDefault="004C7A59" w:rsidP="004C7A59">
            <w:pPr>
              <w:rPr>
                <w:b/>
                <w:sz w:val="20"/>
                <w:szCs w:val="20"/>
              </w:rPr>
            </w:pPr>
            <w:r w:rsidRPr="00431837">
              <w:rPr>
                <w:b/>
                <w:sz w:val="20"/>
                <w:szCs w:val="20"/>
              </w:rPr>
              <w:t xml:space="preserve">Math, </w:t>
            </w:r>
          </w:p>
          <w:p w:rsidR="004C7A59" w:rsidRPr="00431837" w:rsidRDefault="004C7A59" w:rsidP="004C7A59">
            <w:pPr>
              <w:rPr>
                <w:b/>
                <w:sz w:val="20"/>
                <w:szCs w:val="20"/>
              </w:rPr>
            </w:pPr>
            <w:r w:rsidRPr="00431837">
              <w:rPr>
                <w:b/>
                <w:sz w:val="20"/>
                <w:szCs w:val="20"/>
              </w:rPr>
              <w:t>Engineering,</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C7A59" w:rsidRDefault="004C7A59" w:rsidP="004C7A59">
            <w:pPr>
              <w:rPr>
                <w:b/>
                <w:sz w:val="20"/>
                <w:szCs w:val="20"/>
              </w:rPr>
            </w:pPr>
            <w:r w:rsidRPr="00A77589">
              <w:rPr>
                <w:b/>
                <w:sz w:val="20"/>
                <w:szCs w:val="20"/>
              </w:rPr>
              <w:t>41-55</w:t>
            </w:r>
          </w:p>
        </w:tc>
        <w:tc>
          <w:tcPr>
            <w:tcW w:w="4050" w:type="dxa"/>
            <w:shd w:val="clear" w:color="auto" w:fill="FFFFFF" w:themeFill="background1"/>
          </w:tcPr>
          <w:p w:rsidR="004C7A59" w:rsidRDefault="004C7A59" w:rsidP="004C7A59">
            <w:pPr>
              <w:rPr>
                <w:b/>
                <w:sz w:val="20"/>
                <w:szCs w:val="20"/>
              </w:rPr>
            </w:pPr>
            <w:r>
              <w:rPr>
                <w:b/>
                <w:sz w:val="20"/>
                <w:szCs w:val="20"/>
              </w:rPr>
              <w:t>MATH 096/140  - Accelerated Algebra/Introduction to Precalculus</w:t>
            </w:r>
          </w:p>
        </w:tc>
      </w:tr>
      <w:tr w:rsidR="004C7A59" w:rsidTr="004C7A59">
        <w:trPr>
          <w:trHeight w:val="220"/>
        </w:trPr>
        <w:tc>
          <w:tcPr>
            <w:tcW w:w="1563" w:type="dxa"/>
            <w:tcBorders>
              <w:top w:val="nil"/>
              <w:left w:val="single" w:sz="4" w:space="0" w:color="auto"/>
              <w:bottom w:val="nil"/>
              <w:right w:val="single" w:sz="4" w:space="0" w:color="auto"/>
            </w:tcBorders>
          </w:tcPr>
          <w:p w:rsidR="004C7A59" w:rsidRPr="00431837" w:rsidRDefault="004C7A59" w:rsidP="004C7A59">
            <w:pPr>
              <w:rPr>
                <w:b/>
                <w:sz w:val="20"/>
                <w:szCs w:val="20"/>
              </w:rPr>
            </w:pPr>
            <w:r w:rsidRPr="00431837">
              <w:rPr>
                <w:b/>
                <w:sz w:val="20"/>
                <w:szCs w:val="20"/>
              </w:rPr>
              <w:t>Science, or Sonography</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C7A59" w:rsidRDefault="004C7A59" w:rsidP="004C7A59">
            <w:pPr>
              <w:rPr>
                <w:b/>
                <w:sz w:val="20"/>
                <w:szCs w:val="20"/>
              </w:rPr>
            </w:pPr>
            <w:r>
              <w:rPr>
                <w:b/>
                <w:sz w:val="20"/>
                <w:szCs w:val="20"/>
              </w:rPr>
              <w:t>56-65</w:t>
            </w:r>
          </w:p>
        </w:tc>
        <w:tc>
          <w:tcPr>
            <w:tcW w:w="4050" w:type="dxa"/>
            <w:shd w:val="clear" w:color="auto" w:fill="FFFFFF" w:themeFill="background1"/>
          </w:tcPr>
          <w:p w:rsidR="004C7A59" w:rsidRDefault="004C7A59" w:rsidP="004C7A59">
            <w:pPr>
              <w:rPr>
                <w:b/>
                <w:sz w:val="20"/>
                <w:szCs w:val="20"/>
              </w:rPr>
            </w:pPr>
            <w:r>
              <w:rPr>
                <w:b/>
                <w:sz w:val="20"/>
                <w:szCs w:val="20"/>
              </w:rPr>
              <w:t>MATH 141 - Precalculus 1</w:t>
            </w:r>
          </w:p>
        </w:tc>
      </w:tr>
      <w:tr w:rsidR="004C7A59" w:rsidTr="004C7A59">
        <w:trPr>
          <w:trHeight w:val="220"/>
        </w:trPr>
        <w:tc>
          <w:tcPr>
            <w:tcW w:w="1563" w:type="dxa"/>
            <w:tcBorders>
              <w:top w:val="nil"/>
              <w:left w:val="single" w:sz="4" w:space="0" w:color="auto"/>
              <w:bottom w:val="nil"/>
              <w:right w:val="single" w:sz="4" w:space="0" w:color="auto"/>
            </w:tcBorders>
          </w:tcPr>
          <w:p w:rsidR="004C7A59" w:rsidRPr="00431837" w:rsidRDefault="004C7A59" w:rsidP="004C7A59">
            <w:pPr>
              <w:rPr>
                <w:b/>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C7A59" w:rsidRDefault="004C7A59" w:rsidP="004C7A59">
            <w:pPr>
              <w:rPr>
                <w:b/>
                <w:sz w:val="20"/>
                <w:szCs w:val="20"/>
              </w:rPr>
            </w:pPr>
            <w:r>
              <w:rPr>
                <w:b/>
                <w:sz w:val="20"/>
                <w:szCs w:val="20"/>
              </w:rPr>
              <w:t>66-80</w:t>
            </w:r>
          </w:p>
        </w:tc>
        <w:tc>
          <w:tcPr>
            <w:tcW w:w="4050" w:type="dxa"/>
            <w:shd w:val="clear" w:color="auto" w:fill="FFFFFF" w:themeFill="background1"/>
          </w:tcPr>
          <w:p w:rsidR="004C7A59" w:rsidRDefault="004C7A59" w:rsidP="004C7A59">
            <w:pPr>
              <w:rPr>
                <w:b/>
                <w:sz w:val="20"/>
                <w:szCs w:val="20"/>
              </w:rPr>
            </w:pPr>
            <w:r>
              <w:rPr>
                <w:b/>
                <w:sz w:val="20"/>
                <w:szCs w:val="20"/>
              </w:rPr>
              <w:t xml:space="preserve">MATH </w:t>
            </w:r>
            <w:r w:rsidRPr="00AA49FF">
              <w:rPr>
                <w:b/>
                <w:sz w:val="20"/>
                <w:szCs w:val="20"/>
              </w:rPr>
              <w:t xml:space="preserve">142  - Precalculus 2 </w:t>
            </w:r>
          </w:p>
        </w:tc>
      </w:tr>
      <w:tr w:rsidR="004C7A59" w:rsidTr="004C7A59">
        <w:trPr>
          <w:trHeight w:val="220"/>
        </w:trPr>
        <w:tc>
          <w:tcPr>
            <w:tcW w:w="1563" w:type="dxa"/>
            <w:tcBorders>
              <w:top w:val="nil"/>
              <w:left w:val="single" w:sz="4" w:space="0" w:color="auto"/>
              <w:bottom w:val="single" w:sz="4" w:space="0" w:color="auto"/>
              <w:right w:val="single" w:sz="4" w:space="0" w:color="auto"/>
            </w:tcBorders>
          </w:tcPr>
          <w:p w:rsidR="004C7A59" w:rsidRPr="00431837" w:rsidRDefault="004C7A59" w:rsidP="004C7A59">
            <w:pPr>
              <w:rPr>
                <w:b/>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C7A59" w:rsidRDefault="004C7A59" w:rsidP="004C7A59">
            <w:pPr>
              <w:rPr>
                <w:b/>
                <w:sz w:val="20"/>
                <w:szCs w:val="20"/>
              </w:rPr>
            </w:pPr>
            <w:r>
              <w:rPr>
                <w:b/>
                <w:sz w:val="20"/>
                <w:szCs w:val="20"/>
              </w:rPr>
              <w:t>80-100</w:t>
            </w:r>
          </w:p>
        </w:tc>
        <w:tc>
          <w:tcPr>
            <w:tcW w:w="4050" w:type="dxa"/>
            <w:shd w:val="clear" w:color="auto" w:fill="FFFFFF" w:themeFill="background1"/>
          </w:tcPr>
          <w:p w:rsidR="004C7A59" w:rsidRDefault="004C7A59" w:rsidP="004C7A59">
            <w:pPr>
              <w:rPr>
                <w:b/>
                <w:sz w:val="20"/>
                <w:szCs w:val="20"/>
              </w:rPr>
            </w:pPr>
            <w:r>
              <w:rPr>
                <w:b/>
                <w:sz w:val="20"/>
                <w:szCs w:val="20"/>
              </w:rPr>
              <w:t>MATH 151 – Calculus 1</w:t>
            </w:r>
          </w:p>
        </w:tc>
      </w:tr>
    </w:tbl>
    <w:p w:rsidR="004C7A59" w:rsidRPr="00E60345" w:rsidRDefault="004C7A59" w:rsidP="004C7A59">
      <w:pPr>
        <w:rPr>
          <w:sz w:val="20"/>
        </w:rPr>
      </w:pPr>
      <w:r>
        <w:rPr>
          <w:b/>
          <w:sz w:val="20"/>
        </w:rPr>
        <w:t xml:space="preserve">SBA </w:t>
      </w:r>
      <w:r w:rsidRPr="00C90202">
        <w:rPr>
          <w:b/>
          <w:sz w:val="20"/>
        </w:rPr>
        <w:t xml:space="preserve">Score Expiration: </w:t>
      </w:r>
      <w:r w:rsidRPr="00C90202">
        <w:rPr>
          <w:sz w:val="20"/>
        </w:rPr>
        <w:t xml:space="preserve">Math scores expire </w:t>
      </w:r>
      <w:r w:rsidRPr="00C90202">
        <w:rPr>
          <w:b/>
          <w:sz w:val="20"/>
        </w:rPr>
        <w:t xml:space="preserve">one </w:t>
      </w:r>
      <w:r>
        <w:rPr>
          <w:b/>
          <w:sz w:val="20"/>
        </w:rPr>
        <w:t>year</w:t>
      </w:r>
      <w:r w:rsidRPr="00C90202">
        <w:rPr>
          <w:sz w:val="20"/>
        </w:rPr>
        <w:t xml:space="preserve"> after high school graduation. For example, a 10</w:t>
      </w:r>
      <w:r w:rsidRPr="00C90202">
        <w:rPr>
          <w:sz w:val="20"/>
          <w:vertAlign w:val="superscript"/>
        </w:rPr>
        <w:t>th</w:t>
      </w:r>
      <w:r w:rsidRPr="00C90202">
        <w:rPr>
          <w:sz w:val="20"/>
        </w:rPr>
        <w:t xml:space="preserve"> grade student who took the SBA in spring 2018 will graduate in 2020. The SBA score will expire after TCC’s </w:t>
      </w:r>
      <w:r>
        <w:rPr>
          <w:sz w:val="20"/>
        </w:rPr>
        <w:t xml:space="preserve">spring </w:t>
      </w:r>
      <w:r w:rsidRPr="00C90202">
        <w:rPr>
          <w:sz w:val="20"/>
        </w:rPr>
        <w:t>quarter 202</w:t>
      </w:r>
      <w:r>
        <w:rPr>
          <w:sz w:val="20"/>
        </w:rPr>
        <w:t>1</w:t>
      </w:r>
      <w:r w:rsidRPr="00C90202">
        <w:rPr>
          <w:sz w:val="20"/>
        </w:rPr>
        <w:t>.</w:t>
      </w:r>
      <w:r w:rsidRPr="00E60345">
        <w:rPr>
          <w:sz w:val="20"/>
        </w:rPr>
        <w:t xml:space="preserve"> </w:t>
      </w:r>
    </w:p>
    <w:sectPr w:rsidR="004C7A59" w:rsidRPr="00E60345" w:rsidSect="00314E2D">
      <w:footerReference w:type="default" r:id="rId8"/>
      <w:pgSz w:w="12240" w:h="15840" w:code="1"/>
      <w:pgMar w:top="360" w:right="1080" w:bottom="27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0C" w:rsidRDefault="00EC400C">
      <w:r>
        <w:separator/>
      </w:r>
    </w:p>
  </w:endnote>
  <w:endnote w:type="continuationSeparator" w:id="0">
    <w:p w:rsidR="00EC400C" w:rsidRDefault="00EC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lkEx BT">
    <w:altName w:val="Arial"/>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18" w:rsidRDefault="00C47018">
    <w:pPr>
      <w:pStyle w:val="Footer"/>
      <w:tabs>
        <w:tab w:val="clear" w:pos="8640"/>
        <w:tab w:val="right" w:pos="9900"/>
      </w:tabs>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0C" w:rsidRDefault="00EC400C">
      <w:r>
        <w:separator/>
      </w:r>
    </w:p>
  </w:footnote>
  <w:footnote w:type="continuationSeparator" w:id="0">
    <w:p w:rsidR="00EC400C" w:rsidRDefault="00EC4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3804"/>
    <w:multiLevelType w:val="singleLevel"/>
    <w:tmpl w:val="D3E80806"/>
    <w:lvl w:ilvl="0">
      <w:start w:val="2"/>
      <w:numFmt w:val="bullet"/>
      <w:lvlText w:val=""/>
      <w:lvlJc w:val="left"/>
      <w:pPr>
        <w:tabs>
          <w:tab w:val="num" w:pos="360"/>
        </w:tabs>
        <w:ind w:left="360" w:hanging="360"/>
      </w:pPr>
      <w:rPr>
        <w:rFonts w:ascii="Symbol" w:hAnsi="Symbol" w:hint="default"/>
      </w:rPr>
    </w:lvl>
  </w:abstractNum>
  <w:abstractNum w:abstractNumId="1" w15:restartNumberingAfterBreak="0">
    <w:nsid w:val="1040194F"/>
    <w:multiLevelType w:val="hybridMultilevel"/>
    <w:tmpl w:val="647C7214"/>
    <w:lvl w:ilvl="0" w:tplc="F4D2E298">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F2F00"/>
    <w:multiLevelType w:val="multilevel"/>
    <w:tmpl w:val="AFC6C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814314"/>
    <w:multiLevelType w:val="hybridMultilevel"/>
    <w:tmpl w:val="085AE04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D54D7"/>
    <w:multiLevelType w:val="hybridMultilevel"/>
    <w:tmpl w:val="BFC6A3F2"/>
    <w:lvl w:ilvl="0" w:tplc="890AB628">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5D1B91"/>
    <w:multiLevelType w:val="hybridMultilevel"/>
    <w:tmpl w:val="047C8C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A44DC"/>
    <w:multiLevelType w:val="hybridMultilevel"/>
    <w:tmpl w:val="11740BEC"/>
    <w:lvl w:ilvl="0" w:tplc="C3D078D6">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022DF"/>
    <w:multiLevelType w:val="hybridMultilevel"/>
    <w:tmpl w:val="9836C426"/>
    <w:lvl w:ilvl="0" w:tplc="0409000B">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6286753E"/>
    <w:multiLevelType w:val="hybridMultilevel"/>
    <w:tmpl w:val="CE9848E0"/>
    <w:lvl w:ilvl="0" w:tplc="90C0B76A">
      <w:start w:val="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4916545"/>
    <w:multiLevelType w:val="hybridMultilevel"/>
    <w:tmpl w:val="425AF6DA"/>
    <w:lvl w:ilvl="0" w:tplc="4C38713A">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204D0"/>
    <w:multiLevelType w:val="hybridMultilevel"/>
    <w:tmpl w:val="5C86ED80"/>
    <w:lvl w:ilvl="0" w:tplc="0B784236">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F14985"/>
    <w:multiLevelType w:val="hybridMultilevel"/>
    <w:tmpl w:val="8BEA13D4"/>
    <w:lvl w:ilvl="0" w:tplc="C3D078D6">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0"/>
  </w:num>
  <w:num w:numId="5">
    <w:abstractNumId w:val="8"/>
  </w:num>
  <w:num w:numId="6">
    <w:abstractNumId w:val="4"/>
  </w:num>
  <w:num w:numId="7">
    <w:abstractNumId w:val="6"/>
  </w:num>
  <w:num w:numId="8">
    <w:abstractNumId w:val="11"/>
  </w:num>
  <w:num w:numId="9">
    <w:abstractNumId w:val="7"/>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EB"/>
    <w:rsid w:val="00007350"/>
    <w:rsid w:val="00026D25"/>
    <w:rsid w:val="000334B9"/>
    <w:rsid w:val="00035F37"/>
    <w:rsid w:val="000371C5"/>
    <w:rsid w:val="00066240"/>
    <w:rsid w:val="000703A1"/>
    <w:rsid w:val="00086C7C"/>
    <w:rsid w:val="000A3C8D"/>
    <w:rsid w:val="000D0B27"/>
    <w:rsid w:val="000D1487"/>
    <w:rsid w:val="000F0E76"/>
    <w:rsid w:val="00106BBF"/>
    <w:rsid w:val="00116A61"/>
    <w:rsid w:val="001218CC"/>
    <w:rsid w:val="00131E6F"/>
    <w:rsid w:val="00147262"/>
    <w:rsid w:val="001513BC"/>
    <w:rsid w:val="0015276D"/>
    <w:rsid w:val="00163A37"/>
    <w:rsid w:val="00165F4A"/>
    <w:rsid w:val="00170D38"/>
    <w:rsid w:val="001751D3"/>
    <w:rsid w:val="00186956"/>
    <w:rsid w:val="0019378C"/>
    <w:rsid w:val="001940A2"/>
    <w:rsid w:val="00194118"/>
    <w:rsid w:val="001A77CF"/>
    <w:rsid w:val="001C57F7"/>
    <w:rsid w:val="001C6236"/>
    <w:rsid w:val="002133DC"/>
    <w:rsid w:val="00223076"/>
    <w:rsid w:val="002274E2"/>
    <w:rsid w:val="002304A3"/>
    <w:rsid w:val="00251A94"/>
    <w:rsid w:val="00254166"/>
    <w:rsid w:val="00257C47"/>
    <w:rsid w:val="00262E1B"/>
    <w:rsid w:val="00263162"/>
    <w:rsid w:val="00263632"/>
    <w:rsid w:val="00286691"/>
    <w:rsid w:val="00297FE1"/>
    <w:rsid w:val="002A208F"/>
    <w:rsid w:val="002B26C6"/>
    <w:rsid w:val="002B30D7"/>
    <w:rsid w:val="002C7EC7"/>
    <w:rsid w:val="002D3AD3"/>
    <w:rsid w:val="002D451D"/>
    <w:rsid w:val="002E1C52"/>
    <w:rsid w:val="002F16A5"/>
    <w:rsid w:val="002F52E3"/>
    <w:rsid w:val="0030218B"/>
    <w:rsid w:val="00313CA0"/>
    <w:rsid w:val="00314E2D"/>
    <w:rsid w:val="0032441D"/>
    <w:rsid w:val="00325028"/>
    <w:rsid w:val="00327B69"/>
    <w:rsid w:val="003374A4"/>
    <w:rsid w:val="00347E96"/>
    <w:rsid w:val="00355879"/>
    <w:rsid w:val="00357BBC"/>
    <w:rsid w:val="00362812"/>
    <w:rsid w:val="00365459"/>
    <w:rsid w:val="00372124"/>
    <w:rsid w:val="00377883"/>
    <w:rsid w:val="003849B3"/>
    <w:rsid w:val="003935EC"/>
    <w:rsid w:val="00395637"/>
    <w:rsid w:val="003C461C"/>
    <w:rsid w:val="003E2AF3"/>
    <w:rsid w:val="003E4E77"/>
    <w:rsid w:val="003F5787"/>
    <w:rsid w:val="0042244D"/>
    <w:rsid w:val="00430DF7"/>
    <w:rsid w:val="004442B8"/>
    <w:rsid w:val="00452559"/>
    <w:rsid w:val="00464BED"/>
    <w:rsid w:val="00481D21"/>
    <w:rsid w:val="0048439B"/>
    <w:rsid w:val="00484D42"/>
    <w:rsid w:val="00492116"/>
    <w:rsid w:val="0049310F"/>
    <w:rsid w:val="004A3C6A"/>
    <w:rsid w:val="004B5724"/>
    <w:rsid w:val="004C5F1C"/>
    <w:rsid w:val="004C65BC"/>
    <w:rsid w:val="004C7A59"/>
    <w:rsid w:val="004F557E"/>
    <w:rsid w:val="00505716"/>
    <w:rsid w:val="005279C5"/>
    <w:rsid w:val="00536C5F"/>
    <w:rsid w:val="00551293"/>
    <w:rsid w:val="005702B6"/>
    <w:rsid w:val="00571BED"/>
    <w:rsid w:val="00584321"/>
    <w:rsid w:val="005A30BE"/>
    <w:rsid w:val="005A36D5"/>
    <w:rsid w:val="005D7A3F"/>
    <w:rsid w:val="005E3CF7"/>
    <w:rsid w:val="00603B52"/>
    <w:rsid w:val="006040BF"/>
    <w:rsid w:val="006043C1"/>
    <w:rsid w:val="006307E7"/>
    <w:rsid w:val="00641C3D"/>
    <w:rsid w:val="00647D1A"/>
    <w:rsid w:val="006602EB"/>
    <w:rsid w:val="0066318B"/>
    <w:rsid w:val="00667467"/>
    <w:rsid w:val="006712C8"/>
    <w:rsid w:val="00683BE4"/>
    <w:rsid w:val="00687223"/>
    <w:rsid w:val="006A0644"/>
    <w:rsid w:val="006A6ACF"/>
    <w:rsid w:val="006C2ED3"/>
    <w:rsid w:val="006C7C2C"/>
    <w:rsid w:val="006D20B5"/>
    <w:rsid w:val="006E054F"/>
    <w:rsid w:val="006E4A21"/>
    <w:rsid w:val="006F7E20"/>
    <w:rsid w:val="00702834"/>
    <w:rsid w:val="007236AF"/>
    <w:rsid w:val="00734C82"/>
    <w:rsid w:val="00763E59"/>
    <w:rsid w:val="00774439"/>
    <w:rsid w:val="00786F18"/>
    <w:rsid w:val="007956B8"/>
    <w:rsid w:val="007B0B44"/>
    <w:rsid w:val="007B1ABB"/>
    <w:rsid w:val="007C36CF"/>
    <w:rsid w:val="007C5FAE"/>
    <w:rsid w:val="007D4942"/>
    <w:rsid w:val="007E18C2"/>
    <w:rsid w:val="007F1136"/>
    <w:rsid w:val="008125F3"/>
    <w:rsid w:val="008249FA"/>
    <w:rsid w:val="008313FA"/>
    <w:rsid w:val="008349AA"/>
    <w:rsid w:val="008402C1"/>
    <w:rsid w:val="00853737"/>
    <w:rsid w:val="00856F6F"/>
    <w:rsid w:val="00856FED"/>
    <w:rsid w:val="00861D79"/>
    <w:rsid w:val="00875A2A"/>
    <w:rsid w:val="00877C8D"/>
    <w:rsid w:val="0088435D"/>
    <w:rsid w:val="008A2981"/>
    <w:rsid w:val="008A7AFB"/>
    <w:rsid w:val="008B24A4"/>
    <w:rsid w:val="008C6652"/>
    <w:rsid w:val="008C6F11"/>
    <w:rsid w:val="008D3772"/>
    <w:rsid w:val="008D3E6E"/>
    <w:rsid w:val="008E15FE"/>
    <w:rsid w:val="008E6909"/>
    <w:rsid w:val="00904511"/>
    <w:rsid w:val="00910AD6"/>
    <w:rsid w:val="009207B0"/>
    <w:rsid w:val="00925724"/>
    <w:rsid w:val="009362F0"/>
    <w:rsid w:val="009447FD"/>
    <w:rsid w:val="00947593"/>
    <w:rsid w:val="00961DAC"/>
    <w:rsid w:val="00974EED"/>
    <w:rsid w:val="00984D4B"/>
    <w:rsid w:val="009955AE"/>
    <w:rsid w:val="009D5ACB"/>
    <w:rsid w:val="009D7B10"/>
    <w:rsid w:val="009E5344"/>
    <w:rsid w:val="00A07E59"/>
    <w:rsid w:val="00A10CCF"/>
    <w:rsid w:val="00A11824"/>
    <w:rsid w:val="00A55B82"/>
    <w:rsid w:val="00A57F76"/>
    <w:rsid w:val="00A62E03"/>
    <w:rsid w:val="00A72CF8"/>
    <w:rsid w:val="00A82F9E"/>
    <w:rsid w:val="00A83240"/>
    <w:rsid w:val="00A87038"/>
    <w:rsid w:val="00A87736"/>
    <w:rsid w:val="00A971B9"/>
    <w:rsid w:val="00AB1065"/>
    <w:rsid w:val="00B01486"/>
    <w:rsid w:val="00B15C95"/>
    <w:rsid w:val="00B228A0"/>
    <w:rsid w:val="00B23ADC"/>
    <w:rsid w:val="00B26F73"/>
    <w:rsid w:val="00B608AB"/>
    <w:rsid w:val="00B6777F"/>
    <w:rsid w:val="00B74EA7"/>
    <w:rsid w:val="00B77BC4"/>
    <w:rsid w:val="00B80824"/>
    <w:rsid w:val="00B85143"/>
    <w:rsid w:val="00BB1101"/>
    <w:rsid w:val="00BD321A"/>
    <w:rsid w:val="00BD6D41"/>
    <w:rsid w:val="00BF5740"/>
    <w:rsid w:val="00BF641F"/>
    <w:rsid w:val="00C00CF5"/>
    <w:rsid w:val="00C02FC6"/>
    <w:rsid w:val="00C05757"/>
    <w:rsid w:val="00C1239D"/>
    <w:rsid w:val="00C166A4"/>
    <w:rsid w:val="00C34949"/>
    <w:rsid w:val="00C47018"/>
    <w:rsid w:val="00C543F2"/>
    <w:rsid w:val="00C75C05"/>
    <w:rsid w:val="00C8156A"/>
    <w:rsid w:val="00C821D4"/>
    <w:rsid w:val="00C90202"/>
    <w:rsid w:val="00C952BC"/>
    <w:rsid w:val="00CB3B5E"/>
    <w:rsid w:val="00CD57F8"/>
    <w:rsid w:val="00CD7680"/>
    <w:rsid w:val="00CE57AE"/>
    <w:rsid w:val="00D00CFA"/>
    <w:rsid w:val="00D13DD8"/>
    <w:rsid w:val="00D3446D"/>
    <w:rsid w:val="00D461E8"/>
    <w:rsid w:val="00D47C77"/>
    <w:rsid w:val="00D544CC"/>
    <w:rsid w:val="00D670AD"/>
    <w:rsid w:val="00D77894"/>
    <w:rsid w:val="00D85284"/>
    <w:rsid w:val="00DC5F0C"/>
    <w:rsid w:val="00DC6A0E"/>
    <w:rsid w:val="00DD2E88"/>
    <w:rsid w:val="00DF3295"/>
    <w:rsid w:val="00E01EE8"/>
    <w:rsid w:val="00E0648D"/>
    <w:rsid w:val="00E17CC6"/>
    <w:rsid w:val="00E23B73"/>
    <w:rsid w:val="00E503AF"/>
    <w:rsid w:val="00E55D36"/>
    <w:rsid w:val="00E60345"/>
    <w:rsid w:val="00E773C7"/>
    <w:rsid w:val="00E8104F"/>
    <w:rsid w:val="00EA21B7"/>
    <w:rsid w:val="00EA6024"/>
    <w:rsid w:val="00EB097B"/>
    <w:rsid w:val="00EB28DD"/>
    <w:rsid w:val="00EB7B7A"/>
    <w:rsid w:val="00EC400C"/>
    <w:rsid w:val="00EC640E"/>
    <w:rsid w:val="00EC7931"/>
    <w:rsid w:val="00F07A5D"/>
    <w:rsid w:val="00F12E4B"/>
    <w:rsid w:val="00F209D5"/>
    <w:rsid w:val="00F24EE8"/>
    <w:rsid w:val="00F35090"/>
    <w:rsid w:val="00F57AFC"/>
    <w:rsid w:val="00F6400D"/>
    <w:rsid w:val="00F644EC"/>
    <w:rsid w:val="00F6550F"/>
    <w:rsid w:val="00F6713E"/>
    <w:rsid w:val="00F75E57"/>
    <w:rsid w:val="00F93BCD"/>
    <w:rsid w:val="00FA3231"/>
    <w:rsid w:val="00FB0841"/>
    <w:rsid w:val="00FB6EFB"/>
    <w:rsid w:val="00FC4021"/>
    <w:rsid w:val="00FD1D60"/>
    <w:rsid w:val="00FD5802"/>
    <w:rsid w:val="00FE6CE4"/>
    <w:rsid w:val="00FF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D638"/>
  <w15:docId w15:val="{271D8830-B561-4B8B-9DED-6BDE0C13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1E8"/>
    <w:rPr>
      <w:sz w:val="24"/>
    </w:rPr>
  </w:style>
  <w:style w:type="paragraph" w:styleId="Heading1">
    <w:name w:val="heading 1"/>
    <w:basedOn w:val="Normal"/>
    <w:next w:val="Normal"/>
    <w:qFormat/>
    <w:rsid w:val="00257C47"/>
    <w:pPr>
      <w:keepNext/>
      <w:ind w:left="2880" w:firstLine="720"/>
      <w:outlineLvl w:val="0"/>
    </w:pPr>
    <w:rPr>
      <w:b/>
      <w:bCs/>
    </w:rPr>
  </w:style>
  <w:style w:type="paragraph" w:styleId="Heading2">
    <w:name w:val="heading 2"/>
    <w:basedOn w:val="Normal"/>
    <w:next w:val="Normal"/>
    <w:qFormat/>
    <w:rsid w:val="00257C47"/>
    <w:pPr>
      <w:keepNext/>
      <w:tabs>
        <w:tab w:val="left" w:pos="2250"/>
      </w:tabs>
      <w:jc w:val="center"/>
      <w:outlineLvl w:val="1"/>
    </w:pPr>
    <w:rPr>
      <w:smallCaps/>
      <w:outline/>
      <w:color w:val="000000"/>
      <w:sz w:val="72"/>
      <w14:textOutline w14:w="9525" w14:cap="flat" w14:cmpd="sng" w14:algn="ctr">
        <w14:solidFill>
          <w14:srgbClr w14:val="00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7C47"/>
    <w:pPr>
      <w:jc w:val="center"/>
    </w:pPr>
    <w:rPr>
      <w:rFonts w:ascii="Swis721 BlkEx BT" w:hAnsi="Swis721 BlkEx BT"/>
      <w:smallCaps/>
    </w:rPr>
  </w:style>
  <w:style w:type="paragraph" w:styleId="BodyText2">
    <w:name w:val="Body Text 2"/>
    <w:basedOn w:val="Normal"/>
    <w:link w:val="BodyText2Char"/>
    <w:rsid w:val="00257C47"/>
    <w:rPr>
      <w:sz w:val="23"/>
    </w:rPr>
  </w:style>
  <w:style w:type="paragraph" w:styleId="BodyTextIndent">
    <w:name w:val="Body Text Indent"/>
    <w:basedOn w:val="Normal"/>
    <w:rsid w:val="00257C47"/>
    <w:pPr>
      <w:tabs>
        <w:tab w:val="left" w:pos="360"/>
      </w:tabs>
      <w:ind w:left="360" w:hanging="360"/>
    </w:pPr>
    <w:rPr>
      <w:sz w:val="20"/>
    </w:rPr>
  </w:style>
  <w:style w:type="paragraph" w:styleId="Header">
    <w:name w:val="header"/>
    <w:basedOn w:val="Normal"/>
    <w:rsid w:val="00257C47"/>
    <w:pPr>
      <w:tabs>
        <w:tab w:val="center" w:pos="4320"/>
        <w:tab w:val="right" w:pos="8640"/>
      </w:tabs>
    </w:pPr>
  </w:style>
  <w:style w:type="paragraph" w:styleId="Footer">
    <w:name w:val="footer"/>
    <w:basedOn w:val="Normal"/>
    <w:rsid w:val="00257C47"/>
    <w:pPr>
      <w:tabs>
        <w:tab w:val="center" w:pos="4320"/>
        <w:tab w:val="right" w:pos="8640"/>
      </w:tabs>
    </w:pPr>
  </w:style>
  <w:style w:type="paragraph" w:styleId="BalloonText">
    <w:name w:val="Balloon Text"/>
    <w:basedOn w:val="Normal"/>
    <w:link w:val="BalloonTextChar"/>
    <w:rsid w:val="00F35090"/>
    <w:rPr>
      <w:rFonts w:ascii="Tahoma" w:hAnsi="Tahoma" w:cs="Tahoma"/>
      <w:sz w:val="16"/>
      <w:szCs w:val="16"/>
    </w:rPr>
  </w:style>
  <w:style w:type="character" w:customStyle="1" w:styleId="BalloonTextChar">
    <w:name w:val="Balloon Text Char"/>
    <w:basedOn w:val="DefaultParagraphFont"/>
    <w:link w:val="BalloonText"/>
    <w:rsid w:val="00F35090"/>
    <w:rPr>
      <w:rFonts w:ascii="Tahoma" w:hAnsi="Tahoma" w:cs="Tahoma"/>
      <w:sz w:val="16"/>
      <w:szCs w:val="16"/>
    </w:rPr>
  </w:style>
  <w:style w:type="character" w:customStyle="1" w:styleId="BodyTextChar">
    <w:name w:val="Body Text Char"/>
    <w:basedOn w:val="DefaultParagraphFont"/>
    <w:link w:val="BodyText"/>
    <w:rsid w:val="008C6F11"/>
    <w:rPr>
      <w:rFonts w:ascii="Swis721 BlkEx BT" w:hAnsi="Swis721 BlkEx BT"/>
      <w:smallCaps/>
      <w:sz w:val="24"/>
    </w:rPr>
  </w:style>
  <w:style w:type="paragraph" w:styleId="ListParagraph">
    <w:name w:val="List Paragraph"/>
    <w:basedOn w:val="Normal"/>
    <w:uiPriority w:val="34"/>
    <w:qFormat/>
    <w:rsid w:val="008249FA"/>
    <w:pPr>
      <w:ind w:left="720"/>
      <w:contextualSpacing/>
    </w:pPr>
  </w:style>
  <w:style w:type="character" w:styleId="PlaceholderText">
    <w:name w:val="Placeholder Text"/>
    <w:basedOn w:val="DefaultParagraphFont"/>
    <w:uiPriority w:val="99"/>
    <w:semiHidden/>
    <w:rsid w:val="00026D25"/>
    <w:rPr>
      <w:color w:val="808080"/>
    </w:rPr>
  </w:style>
  <w:style w:type="character" w:customStyle="1" w:styleId="BodyText2Char">
    <w:name w:val="Body Text 2 Char"/>
    <w:basedOn w:val="DefaultParagraphFont"/>
    <w:link w:val="BodyText2"/>
    <w:rsid w:val="00170D38"/>
    <w:rPr>
      <w:sz w:val="23"/>
    </w:rPr>
  </w:style>
  <w:style w:type="table" w:styleId="TableGrid">
    <w:name w:val="Table Grid"/>
    <w:basedOn w:val="TableNormal"/>
    <w:uiPriority w:val="59"/>
    <w:rsid w:val="009362F0"/>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256354">
      <w:bodyDiv w:val="1"/>
      <w:marLeft w:val="0"/>
      <w:marRight w:val="0"/>
      <w:marTop w:val="0"/>
      <w:marBottom w:val="0"/>
      <w:divBdr>
        <w:top w:val="none" w:sz="0" w:space="0" w:color="auto"/>
        <w:left w:val="none" w:sz="0" w:space="0" w:color="auto"/>
        <w:bottom w:val="none" w:sz="0" w:space="0" w:color="auto"/>
        <w:right w:val="none" w:sz="0" w:space="0" w:color="auto"/>
      </w:divBdr>
    </w:div>
    <w:div w:id="1188641433">
      <w:bodyDiv w:val="1"/>
      <w:marLeft w:val="0"/>
      <w:marRight w:val="0"/>
      <w:marTop w:val="0"/>
      <w:marBottom w:val="0"/>
      <w:divBdr>
        <w:top w:val="none" w:sz="0" w:space="0" w:color="auto"/>
        <w:left w:val="none" w:sz="0" w:space="0" w:color="auto"/>
        <w:bottom w:val="none" w:sz="0" w:space="0" w:color="auto"/>
        <w:right w:val="none" w:sz="0" w:space="0" w:color="auto"/>
      </w:divBdr>
    </w:div>
    <w:div w:id="17973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TCC</dc:creator>
  <cp:lastModifiedBy>Treanton, Leonard</cp:lastModifiedBy>
  <cp:revision>22</cp:revision>
  <cp:lastPrinted>2014-11-19T19:12:00Z</cp:lastPrinted>
  <dcterms:created xsi:type="dcterms:W3CDTF">2021-04-26T22:12:00Z</dcterms:created>
  <dcterms:modified xsi:type="dcterms:W3CDTF">2021-10-12T19:07:00Z</dcterms:modified>
</cp:coreProperties>
</file>