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96F6C9" w14:textId="77777777" w:rsidR="000E30C5" w:rsidRDefault="000E30C5" w:rsidP="006A1267">
      <w:pPr>
        <w:spacing w:after="0" w:line="240" w:lineRule="auto"/>
        <w:rPr>
          <w:rFonts w:asciiTheme="majorHAnsi" w:hAnsiTheme="majorHAnsi" w:cstheme="majorHAnsi"/>
          <w:color w:val="000000"/>
          <w:bdr w:val="none" w:sz="0" w:space="0" w:color="auto" w:frame="1"/>
          <w:shd w:val="clear" w:color="auto" w:fill="FFFFFF"/>
        </w:rPr>
      </w:pPr>
      <w:bookmarkStart w:id="0" w:name="_GoBack"/>
      <w:bookmarkEnd w:id="0"/>
    </w:p>
    <w:p w14:paraId="3A861DD7" w14:textId="77777777" w:rsidR="00E317A9" w:rsidRDefault="000E30C5" w:rsidP="006A1267">
      <w:pPr>
        <w:spacing w:after="0" w:line="240" w:lineRule="auto"/>
        <w:rPr>
          <w:rFonts w:asciiTheme="majorHAnsi" w:hAnsiTheme="majorHAnsi" w:cstheme="majorHAnsi"/>
          <w:u w:val="single"/>
        </w:rPr>
      </w:pPr>
      <w:r w:rsidRPr="000E30C5">
        <w:rPr>
          <w:rFonts w:asciiTheme="majorHAnsi" w:hAnsiTheme="majorHAnsi" w:cstheme="majorHAnsi"/>
          <w:noProof/>
          <w:u w:val="single"/>
        </w:rPr>
        <w:drawing>
          <wp:inline distT="0" distB="0" distL="0" distR="0" wp14:anchorId="498BE984" wp14:editId="178A552E">
            <wp:extent cx="6096851" cy="3429479"/>
            <wp:effectExtent l="0" t="0" r="0" b="0"/>
            <wp:docPr id="1" name="Picture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096851" cy="3429479"/>
                    </a:xfrm>
                    <a:prstGeom prst="rect">
                      <a:avLst/>
                    </a:prstGeom>
                  </pic:spPr>
                </pic:pic>
              </a:graphicData>
            </a:graphic>
          </wp:inline>
        </w:drawing>
      </w:r>
    </w:p>
    <w:p w14:paraId="46338A03" w14:textId="77777777" w:rsidR="00BA7FB0" w:rsidRPr="00BA7FB0" w:rsidRDefault="00BA7FB0" w:rsidP="006A1267">
      <w:pPr>
        <w:spacing w:after="0" w:line="240" w:lineRule="auto"/>
        <w:rPr>
          <w:rFonts w:asciiTheme="majorHAnsi" w:hAnsiTheme="majorHAnsi" w:cstheme="majorHAnsi"/>
        </w:rPr>
      </w:pPr>
      <w:r w:rsidRPr="00BA7FB0">
        <w:rPr>
          <w:rFonts w:asciiTheme="majorHAnsi" w:hAnsiTheme="majorHAnsi" w:cstheme="majorHAnsi"/>
        </w:rPr>
        <w:t>Welcome to Access Services at Tacoma Community College. Thank you for joining us for this tutorial. Here, steps will be provided to show you how to request your Approved Academic Accommodations by quarter.</w:t>
      </w:r>
    </w:p>
    <w:p w14:paraId="42427047" w14:textId="77777777" w:rsidR="00E317A9" w:rsidRPr="00C7441C" w:rsidRDefault="00E317A9" w:rsidP="006A1267">
      <w:pPr>
        <w:spacing w:after="0" w:line="240" w:lineRule="auto"/>
        <w:rPr>
          <w:rFonts w:asciiTheme="majorHAnsi" w:hAnsiTheme="majorHAnsi" w:cstheme="majorHAnsi"/>
          <w:u w:val="single"/>
        </w:rPr>
      </w:pPr>
    </w:p>
    <w:p w14:paraId="09DA2FCF" w14:textId="77777777" w:rsidR="00BA7FB0" w:rsidRDefault="00ED62BE" w:rsidP="006A1267">
      <w:pPr>
        <w:spacing w:after="0" w:line="240" w:lineRule="auto"/>
      </w:pPr>
      <w:r w:rsidRPr="00ED62BE">
        <w:rPr>
          <w:noProof/>
        </w:rPr>
        <w:drawing>
          <wp:inline distT="0" distB="0" distL="0" distR="0" wp14:anchorId="30F29297" wp14:editId="64EE6C44">
            <wp:extent cx="6096851" cy="3429479"/>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096851" cy="3429479"/>
                    </a:xfrm>
                    <a:prstGeom prst="rect">
                      <a:avLst/>
                    </a:prstGeom>
                  </pic:spPr>
                </pic:pic>
              </a:graphicData>
            </a:graphic>
          </wp:inline>
        </w:drawing>
      </w:r>
    </w:p>
    <w:p w14:paraId="1268CDC7" w14:textId="77777777" w:rsidR="00E317A9" w:rsidRDefault="00BA7FB0" w:rsidP="006A1267">
      <w:pPr>
        <w:spacing w:after="0" w:line="240" w:lineRule="auto"/>
        <w:rPr>
          <w:rFonts w:asciiTheme="majorHAnsi" w:eastAsiaTheme="majorEastAsia" w:hAnsiTheme="majorHAnsi" w:cstheme="majorBidi"/>
          <w:color w:val="2E74B5" w:themeColor="accent1" w:themeShade="BF"/>
          <w:sz w:val="32"/>
          <w:szCs w:val="32"/>
        </w:rPr>
      </w:pPr>
      <w:r w:rsidRPr="00BA7FB0">
        <w:t>This video will cover how to request accommodations for individual Classes and where to find your Faculty Notification Letter.</w:t>
      </w:r>
      <w:r w:rsidR="00E317A9">
        <w:br w:type="page"/>
      </w:r>
    </w:p>
    <w:p w14:paraId="59AAF9E6" w14:textId="77777777" w:rsidR="006121A7" w:rsidRDefault="006121A7" w:rsidP="006A1267">
      <w:pPr>
        <w:spacing w:after="0" w:line="240" w:lineRule="auto"/>
        <w:rPr>
          <w:rFonts w:asciiTheme="majorHAnsi" w:hAnsiTheme="majorHAnsi" w:cstheme="majorHAnsi"/>
        </w:rPr>
      </w:pPr>
    </w:p>
    <w:p w14:paraId="0F41C5A6" w14:textId="77777777" w:rsidR="00E317A9" w:rsidRPr="00C7441C" w:rsidRDefault="000E30C5" w:rsidP="006A1267">
      <w:pPr>
        <w:spacing w:after="0" w:line="240" w:lineRule="auto"/>
        <w:rPr>
          <w:rFonts w:asciiTheme="majorHAnsi" w:hAnsiTheme="majorHAnsi" w:cstheme="majorHAnsi"/>
          <w:u w:val="single"/>
        </w:rPr>
      </w:pPr>
      <w:r>
        <w:rPr>
          <w:rFonts w:asciiTheme="majorHAnsi" w:hAnsiTheme="majorHAnsi" w:cstheme="majorHAnsi"/>
          <w:noProof/>
          <w:u w:val="single"/>
        </w:rPr>
        <w:drawing>
          <wp:inline distT="0" distB="0" distL="0" distR="0" wp14:anchorId="29BC5C7F" wp14:editId="3A354E47">
            <wp:extent cx="6096635" cy="3429635"/>
            <wp:effectExtent l="0" t="0" r="0" b="0"/>
            <wp:docPr id="3" name="Picture 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96635" cy="3429635"/>
                    </a:xfrm>
                    <a:prstGeom prst="rect">
                      <a:avLst/>
                    </a:prstGeom>
                    <a:noFill/>
                  </pic:spPr>
                </pic:pic>
              </a:graphicData>
            </a:graphic>
          </wp:inline>
        </w:drawing>
      </w:r>
    </w:p>
    <w:p w14:paraId="694823A8" w14:textId="77777777" w:rsidR="00BA7FB0" w:rsidRPr="00BA7FB0" w:rsidRDefault="00BA7FB0" w:rsidP="00BA7FB0">
      <w:pPr>
        <w:spacing w:after="0" w:line="240" w:lineRule="auto"/>
        <w:rPr>
          <w:rFonts w:asciiTheme="majorHAnsi" w:hAnsiTheme="majorHAnsi" w:cstheme="majorHAnsi"/>
        </w:rPr>
      </w:pPr>
      <w:r w:rsidRPr="00BA7FB0">
        <w:rPr>
          <w:rFonts w:asciiTheme="majorHAnsi" w:hAnsiTheme="majorHAnsi" w:cstheme="majorHAnsi"/>
        </w:rPr>
        <w:t xml:space="preserve">Step one; Log into AIM one of two ways. Navigate to URL  </w:t>
      </w:r>
      <w:hyperlink r:id="rId11" w:history="1">
        <w:r w:rsidRPr="00BA7FB0">
          <w:rPr>
            <w:rStyle w:val="Hyperlink"/>
            <w:rFonts w:asciiTheme="majorHAnsi" w:hAnsiTheme="majorHAnsi" w:cstheme="majorHAnsi"/>
          </w:rPr>
          <w:t>https://sierra.accessiblelearning.com/Tacomacc</w:t>
        </w:r>
      </w:hyperlink>
      <w:r w:rsidRPr="00BA7FB0">
        <w:rPr>
          <w:rFonts w:asciiTheme="majorHAnsi" w:hAnsiTheme="majorHAnsi" w:cstheme="majorHAnsi"/>
        </w:rPr>
        <w:t xml:space="preserve"> OR Go to Tacoma Community College, </w:t>
      </w:r>
      <w:hyperlink r:id="rId12" w:history="1">
        <w:r w:rsidRPr="00BA7FB0">
          <w:rPr>
            <w:rStyle w:val="Hyperlink"/>
            <w:rFonts w:asciiTheme="majorHAnsi" w:hAnsiTheme="majorHAnsi" w:cstheme="majorHAnsi"/>
          </w:rPr>
          <w:t>Access Services page</w:t>
        </w:r>
      </w:hyperlink>
      <w:r w:rsidRPr="00BA7FB0">
        <w:rPr>
          <w:rFonts w:asciiTheme="majorHAnsi" w:hAnsiTheme="majorHAnsi" w:cstheme="majorHAnsi"/>
        </w:rPr>
        <w:t xml:space="preserve"> and click on the yellow button  </w:t>
      </w:r>
      <w:hyperlink r:id="rId13" w:history="1">
        <w:r w:rsidRPr="00BA7FB0">
          <w:rPr>
            <w:rStyle w:val="Hyperlink"/>
            <w:rFonts w:asciiTheme="majorHAnsi" w:hAnsiTheme="majorHAnsi" w:cstheme="majorHAnsi"/>
          </w:rPr>
          <w:t>MY TCC ACCESS STUDENT AIM LOGIN</w:t>
        </w:r>
      </w:hyperlink>
      <w:r w:rsidRPr="00BA7FB0">
        <w:rPr>
          <w:rFonts w:asciiTheme="majorHAnsi" w:hAnsiTheme="majorHAnsi" w:cstheme="majorHAnsi"/>
        </w:rPr>
        <w:t>. Either way you log in aim you will be required to use your TCC student email and password to continue.</w:t>
      </w:r>
    </w:p>
    <w:p w14:paraId="0F8CC045" w14:textId="77777777" w:rsidR="00E317A9" w:rsidRPr="00C7441C" w:rsidRDefault="00E317A9" w:rsidP="006A1267">
      <w:pPr>
        <w:spacing w:after="0" w:line="240" w:lineRule="auto"/>
        <w:rPr>
          <w:rFonts w:asciiTheme="majorHAnsi" w:hAnsiTheme="majorHAnsi" w:cstheme="majorHAnsi"/>
          <w:u w:val="single"/>
        </w:rPr>
      </w:pPr>
    </w:p>
    <w:p w14:paraId="25B8E18C" w14:textId="77777777" w:rsidR="00BA7FB0" w:rsidRDefault="000E30C5" w:rsidP="006A1267">
      <w:pPr>
        <w:pStyle w:val="Heading1"/>
        <w:spacing w:before="0" w:line="240" w:lineRule="auto"/>
      </w:pPr>
      <w:r>
        <w:rPr>
          <w:noProof/>
        </w:rPr>
        <w:drawing>
          <wp:inline distT="0" distB="0" distL="0" distR="0" wp14:anchorId="2A08C0FA" wp14:editId="2CDFFFBA">
            <wp:extent cx="6096635" cy="3429635"/>
            <wp:effectExtent l="0" t="0" r="0" b="0"/>
            <wp:docPr id="4" name="Picture 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96635" cy="3429635"/>
                    </a:xfrm>
                    <a:prstGeom prst="rect">
                      <a:avLst/>
                    </a:prstGeom>
                    <a:noFill/>
                  </pic:spPr>
                </pic:pic>
              </a:graphicData>
            </a:graphic>
          </wp:inline>
        </w:drawing>
      </w:r>
    </w:p>
    <w:p w14:paraId="40B18077" w14:textId="77777777" w:rsidR="00E317A9" w:rsidRPr="00BA7FB0" w:rsidRDefault="00BA7FB0" w:rsidP="006A1267">
      <w:pPr>
        <w:spacing w:after="0" w:line="240" w:lineRule="auto"/>
        <w:rPr>
          <w:rFonts w:asciiTheme="majorHAnsi" w:hAnsiTheme="majorHAnsi" w:cstheme="majorHAnsi"/>
        </w:rPr>
      </w:pPr>
      <w:r w:rsidRPr="00C7441C">
        <w:rPr>
          <w:rFonts w:asciiTheme="majorHAnsi" w:hAnsiTheme="majorHAnsi" w:cstheme="majorHAnsi"/>
        </w:rPr>
        <w:t xml:space="preserve">Depending on your approved accommodations, you will be asked to read and electronically sign e-Forms. Be sure to read these forms in their entirety. You will be prompted to sign the Rights and Responsibilities e-Form each year. Other forms need to be signed each quarter. Select one of the forms to sign. This will display the text for all required forms on the same page. </w:t>
      </w:r>
      <w:r w:rsidR="00E317A9">
        <w:br w:type="page"/>
      </w:r>
      <w:r w:rsidR="00482F88" w:rsidRPr="00C7441C">
        <w:lastRenderedPageBreak/>
        <w:t xml:space="preserve"> </w:t>
      </w:r>
      <w:r w:rsidR="000E30C5">
        <w:rPr>
          <w:rFonts w:asciiTheme="majorHAnsi" w:hAnsiTheme="majorHAnsi" w:cstheme="majorHAnsi"/>
          <w:noProof/>
          <w:u w:val="single"/>
        </w:rPr>
        <w:drawing>
          <wp:inline distT="0" distB="0" distL="0" distR="0" wp14:anchorId="2862524C" wp14:editId="5EFBEB46">
            <wp:extent cx="6096635" cy="3429635"/>
            <wp:effectExtent l="0" t="0" r="0" b="0"/>
            <wp:docPr id="5" name="Picture 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96635" cy="3429635"/>
                    </a:xfrm>
                    <a:prstGeom prst="rect">
                      <a:avLst/>
                    </a:prstGeom>
                    <a:noFill/>
                  </pic:spPr>
                </pic:pic>
              </a:graphicData>
            </a:graphic>
          </wp:inline>
        </w:drawing>
      </w:r>
    </w:p>
    <w:p w14:paraId="749A2F71" w14:textId="77777777" w:rsidR="00BA7FB0" w:rsidRPr="00BA7FB0" w:rsidRDefault="00BA7FB0" w:rsidP="006A1267">
      <w:pPr>
        <w:spacing w:after="0" w:line="240" w:lineRule="auto"/>
        <w:rPr>
          <w:rFonts w:asciiTheme="majorHAnsi" w:hAnsiTheme="majorHAnsi" w:cstheme="majorHAnsi"/>
        </w:rPr>
      </w:pPr>
      <w:r w:rsidRPr="00BA7FB0">
        <w:rPr>
          <w:rFonts w:asciiTheme="majorHAnsi" w:hAnsiTheme="majorHAnsi" w:cstheme="majorHAnsi"/>
        </w:rPr>
        <w:t>Please read the e-Form thoroughly. Sign the e-Form with your first and last name. Once you click on the submit form button you have agreed to the terms and conditions specified.</w:t>
      </w:r>
    </w:p>
    <w:p w14:paraId="5A1AF690" w14:textId="77777777" w:rsidR="000E30C5" w:rsidRDefault="000E30C5" w:rsidP="006A1267">
      <w:pPr>
        <w:spacing w:after="0" w:line="240" w:lineRule="auto"/>
        <w:rPr>
          <w:rFonts w:asciiTheme="majorHAnsi" w:hAnsiTheme="majorHAnsi" w:cstheme="majorHAnsi"/>
        </w:rPr>
      </w:pPr>
    </w:p>
    <w:p w14:paraId="5771DD89" w14:textId="77777777" w:rsidR="00E317A9" w:rsidRDefault="000E30C5" w:rsidP="006A1267">
      <w:pPr>
        <w:spacing w:after="0" w:line="240" w:lineRule="auto"/>
        <w:rPr>
          <w:rFonts w:asciiTheme="majorHAnsi" w:hAnsiTheme="majorHAnsi" w:cstheme="majorHAnsi"/>
          <w:u w:val="single"/>
        </w:rPr>
      </w:pPr>
      <w:r>
        <w:rPr>
          <w:rFonts w:asciiTheme="majorHAnsi" w:hAnsiTheme="majorHAnsi" w:cstheme="majorHAnsi"/>
          <w:noProof/>
          <w:u w:val="single"/>
        </w:rPr>
        <w:drawing>
          <wp:inline distT="0" distB="0" distL="0" distR="0" wp14:anchorId="017DC914" wp14:editId="5197C647">
            <wp:extent cx="6096635" cy="3429635"/>
            <wp:effectExtent l="0" t="0" r="0" b="0"/>
            <wp:docPr id="13" name="Picture 1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096635" cy="3429635"/>
                    </a:xfrm>
                    <a:prstGeom prst="rect">
                      <a:avLst/>
                    </a:prstGeom>
                    <a:noFill/>
                  </pic:spPr>
                </pic:pic>
              </a:graphicData>
            </a:graphic>
          </wp:inline>
        </w:drawing>
      </w:r>
    </w:p>
    <w:p w14:paraId="464CA7D6" w14:textId="77777777" w:rsidR="000E30C5" w:rsidRDefault="00BA7FB0" w:rsidP="006A1267">
      <w:pPr>
        <w:spacing w:after="0" w:line="240" w:lineRule="auto"/>
        <w:rPr>
          <w:rFonts w:asciiTheme="majorHAnsi" w:hAnsiTheme="majorHAnsi" w:cstheme="majorHAnsi"/>
        </w:rPr>
      </w:pPr>
      <w:r w:rsidRPr="00BA7FB0">
        <w:rPr>
          <w:rFonts w:asciiTheme="majorHAnsi" w:hAnsiTheme="majorHAnsi" w:cstheme="majorHAnsi"/>
        </w:rPr>
        <w:t>After you have logged into AIM you may see important messages displayed at the top of the page.</w:t>
      </w:r>
    </w:p>
    <w:p w14:paraId="05CF9922" w14:textId="77777777" w:rsidR="000E30C5" w:rsidRDefault="000E30C5" w:rsidP="006A1267">
      <w:pPr>
        <w:spacing w:after="0" w:line="240" w:lineRule="auto"/>
        <w:rPr>
          <w:rFonts w:asciiTheme="majorHAnsi" w:hAnsiTheme="majorHAnsi" w:cstheme="majorHAnsi"/>
        </w:rPr>
      </w:pPr>
      <w:r>
        <w:rPr>
          <w:rFonts w:asciiTheme="majorHAnsi" w:hAnsiTheme="majorHAnsi" w:cstheme="majorHAnsi"/>
        </w:rPr>
        <w:br w:type="page"/>
      </w:r>
    </w:p>
    <w:p w14:paraId="08325F68" w14:textId="77777777" w:rsidR="00E317A9" w:rsidRDefault="000E30C5" w:rsidP="006A1267">
      <w:pPr>
        <w:spacing w:after="0" w:line="240" w:lineRule="auto"/>
        <w:rPr>
          <w:rFonts w:asciiTheme="majorHAnsi" w:hAnsiTheme="majorHAnsi" w:cstheme="majorHAnsi"/>
          <w:u w:val="single"/>
        </w:rPr>
      </w:pPr>
      <w:r>
        <w:rPr>
          <w:rFonts w:asciiTheme="majorHAnsi" w:hAnsiTheme="majorHAnsi" w:cstheme="majorHAnsi"/>
          <w:noProof/>
          <w:u w:val="single"/>
        </w:rPr>
        <w:drawing>
          <wp:inline distT="0" distB="0" distL="0" distR="0" wp14:anchorId="469E6C9B" wp14:editId="46B9614E">
            <wp:extent cx="6096635" cy="3429635"/>
            <wp:effectExtent l="0" t="0" r="0" b="0"/>
            <wp:docPr id="20" name="Picture 2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096635" cy="3429635"/>
                    </a:xfrm>
                    <a:prstGeom prst="rect">
                      <a:avLst/>
                    </a:prstGeom>
                    <a:noFill/>
                  </pic:spPr>
                </pic:pic>
              </a:graphicData>
            </a:graphic>
          </wp:inline>
        </w:drawing>
      </w:r>
    </w:p>
    <w:p w14:paraId="0F82D926" w14:textId="77777777" w:rsidR="00BA7FB0" w:rsidRPr="00BA7FB0" w:rsidRDefault="00BA7FB0" w:rsidP="006A1267">
      <w:pPr>
        <w:spacing w:after="0" w:line="240" w:lineRule="auto"/>
        <w:rPr>
          <w:rFonts w:asciiTheme="majorHAnsi" w:hAnsiTheme="majorHAnsi" w:cstheme="majorHAnsi"/>
        </w:rPr>
      </w:pPr>
      <w:r w:rsidRPr="00BA7FB0">
        <w:rPr>
          <w:rFonts w:asciiTheme="majorHAnsi" w:hAnsiTheme="majorHAnsi" w:cstheme="majorHAnsi"/>
        </w:rPr>
        <w:t>Below important messages is a section called “Select Accommodations for your Class.” The classes that you are registered for will be listed as shown. Check on the box to the left, for classes that you want to use accommodations for. If you registered, and do not see your classes listed, please wait 48 business hours and check back to see that the classes are now listed. After you have selected the classes click on the button Continue Customizing Your Accommodations.</w:t>
      </w:r>
    </w:p>
    <w:p w14:paraId="29D13B68" w14:textId="77777777" w:rsidR="00E317A9" w:rsidRPr="00C7441C" w:rsidRDefault="00E317A9" w:rsidP="006A1267">
      <w:pPr>
        <w:spacing w:after="0" w:line="240" w:lineRule="auto"/>
        <w:rPr>
          <w:rFonts w:asciiTheme="majorHAnsi" w:hAnsiTheme="majorHAnsi" w:cstheme="majorHAnsi"/>
          <w:u w:val="single"/>
        </w:rPr>
      </w:pPr>
    </w:p>
    <w:p w14:paraId="5AE0CBE3" w14:textId="77777777" w:rsidR="00BA7FB0" w:rsidRDefault="000E30C5" w:rsidP="006A1267">
      <w:pPr>
        <w:spacing w:after="0" w:line="240" w:lineRule="auto"/>
      </w:pPr>
      <w:r>
        <w:rPr>
          <w:noProof/>
        </w:rPr>
        <w:drawing>
          <wp:inline distT="0" distB="0" distL="0" distR="0" wp14:anchorId="50D6D5DC" wp14:editId="5CD741AC">
            <wp:extent cx="6096635" cy="3429635"/>
            <wp:effectExtent l="0" t="0" r="0" b="0"/>
            <wp:docPr id="21" name="Picture 2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096635" cy="3429635"/>
                    </a:xfrm>
                    <a:prstGeom prst="rect">
                      <a:avLst/>
                    </a:prstGeom>
                    <a:noFill/>
                  </pic:spPr>
                </pic:pic>
              </a:graphicData>
            </a:graphic>
          </wp:inline>
        </w:drawing>
      </w:r>
    </w:p>
    <w:p w14:paraId="7CFAABC3" w14:textId="77777777" w:rsidR="000E30C5" w:rsidRPr="00BA7FB0" w:rsidRDefault="00BA7FB0" w:rsidP="006A1267">
      <w:pPr>
        <w:spacing w:after="0" w:line="240" w:lineRule="auto"/>
        <w:rPr>
          <w:rFonts w:asciiTheme="majorHAnsi" w:eastAsiaTheme="majorEastAsia" w:hAnsiTheme="majorHAnsi" w:cstheme="majorBidi"/>
          <w:color w:val="2E74B5" w:themeColor="accent1" w:themeShade="BF"/>
          <w:sz w:val="32"/>
          <w:szCs w:val="32"/>
        </w:rPr>
      </w:pPr>
      <w:r w:rsidRPr="00BA7FB0">
        <w:t xml:space="preserve">Now select accommodations for each class. Accommodations that you have been approved for will be listed below the class name. Check the box or boxes to customize accommodations per-class. You do not have to select all accommodations. Customize your request per class. Afterwards click the “Submit Your Accommodation Requests” when finished. </w:t>
      </w:r>
      <w:r w:rsidR="00E317A9">
        <w:br w:type="page"/>
      </w:r>
    </w:p>
    <w:p w14:paraId="379C520C" w14:textId="77777777" w:rsidR="00E317A9" w:rsidRPr="00C7441C" w:rsidRDefault="000E30C5" w:rsidP="006A1267">
      <w:pPr>
        <w:spacing w:after="0" w:line="240" w:lineRule="auto"/>
        <w:rPr>
          <w:rFonts w:asciiTheme="majorHAnsi" w:hAnsiTheme="majorHAnsi" w:cstheme="majorHAnsi"/>
          <w:u w:val="single"/>
        </w:rPr>
      </w:pPr>
      <w:r>
        <w:rPr>
          <w:rFonts w:asciiTheme="majorHAnsi" w:hAnsiTheme="majorHAnsi" w:cstheme="majorHAnsi"/>
          <w:noProof/>
          <w:u w:val="single"/>
        </w:rPr>
        <w:drawing>
          <wp:inline distT="0" distB="0" distL="0" distR="0" wp14:anchorId="48FF3AC7" wp14:editId="027EAF3A">
            <wp:extent cx="6096635" cy="3429635"/>
            <wp:effectExtent l="0" t="0" r="0" b="0"/>
            <wp:docPr id="22" name="Picture 2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096635" cy="3429635"/>
                    </a:xfrm>
                    <a:prstGeom prst="rect">
                      <a:avLst/>
                    </a:prstGeom>
                    <a:noFill/>
                  </pic:spPr>
                </pic:pic>
              </a:graphicData>
            </a:graphic>
          </wp:inline>
        </w:drawing>
      </w:r>
    </w:p>
    <w:p w14:paraId="03047A18" w14:textId="77777777" w:rsidR="000E30C5" w:rsidRDefault="00BA7FB0" w:rsidP="006A1267">
      <w:pPr>
        <w:spacing w:after="0" w:line="240" w:lineRule="auto"/>
        <w:rPr>
          <w:rFonts w:asciiTheme="majorHAnsi" w:hAnsiTheme="majorHAnsi" w:cstheme="majorHAnsi"/>
        </w:rPr>
      </w:pPr>
      <w:r w:rsidRPr="00BA7FB0">
        <w:rPr>
          <w:rFonts w:asciiTheme="majorHAnsi" w:hAnsiTheme="majorHAnsi" w:cstheme="majorHAnsi"/>
        </w:rPr>
        <w:t>What happens next? Access Services staff will review your submitted Accommodation Request. Faculty Notification Letters will be sent to Faculty and yourself via email a week before classes start. NOTE: If you are requesting accommodations during the quarter it will typically take 3-7 business days before your Notification Letter is sent out.</w:t>
      </w:r>
    </w:p>
    <w:p w14:paraId="5DCC9520" w14:textId="77777777" w:rsidR="00E317A9" w:rsidRPr="00C7441C" w:rsidRDefault="00E317A9" w:rsidP="006A1267">
      <w:pPr>
        <w:spacing w:after="0" w:line="240" w:lineRule="auto"/>
        <w:rPr>
          <w:rFonts w:asciiTheme="majorHAnsi" w:hAnsiTheme="majorHAnsi" w:cstheme="majorHAnsi"/>
          <w:u w:val="single"/>
        </w:rPr>
      </w:pPr>
    </w:p>
    <w:p w14:paraId="0C81E57D" w14:textId="77777777" w:rsidR="00BA7FB0" w:rsidRDefault="000E30C5" w:rsidP="006A1267">
      <w:pPr>
        <w:spacing w:after="0" w:line="240" w:lineRule="auto"/>
      </w:pPr>
      <w:r>
        <w:rPr>
          <w:noProof/>
        </w:rPr>
        <w:drawing>
          <wp:inline distT="0" distB="0" distL="0" distR="0" wp14:anchorId="5114E9C2" wp14:editId="2A589F55">
            <wp:extent cx="6096635" cy="3429635"/>
            <wp:effectExtent l="0" t="0" r="0" b="0"/>
            <wp:docPr id="23" name="Picture 2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096635" cy="3429635"/>
                    </a:xfrm>
                    <a:prstGeom prst="rect">
                      <a:avLst/>
                    </a:prstGeom>
                    <a:noFill/>
                  </pic:spPr>
                </pic:pic>
              </a:graphicData>
            </a:graphic>
          </wp:inline>
        </w:drawing>
      </w:r>
    </w:p>
    <w:p w14:paraId="6E4DB65D" w14:textId="77777777" w:rsidR="00922A35" w:rsidRDefault="00BA7FB0" w:rsidP="006A1267">
      <w:pPr>
        <w:spacing w:after="0" w:line="240" w:lineRule="auto"/>
        <w:rPr>
          <w:rFonts w:asciiTheme="majorHAnsi" w:eastAsiaTheme="majorEastAsia" w:hAnsiTheme="majorHAnsi" w:cstheme="majorBidi"/>
          <w:color w:val="2E74B5" w:themeColor="accent1" w:themeShade="BF"/>
          <w:sz w:val="32"/>
          <w:szCs w:val="32"/>
        </w:rPr>
      </w:pPr>
      <w:r w:rsidRPr="00BA7FB0">
        <w:t>You can find your Faculty Notification Letter under My Mailbox (Sent E-mail) tab.</w:t>
      </w:r>
    </w:p>
    <w:p w14:paraId="3659F257" w14:textId="77777777" w:rsidR="000E30C5" w:rsidRDefault="000E30C5" w:rsidP="006A1267">
      <w:pPr>
        <w:spacing w:after="0" w:line="240" w:lineRule="auto"/>
        <w:rPr>
          <w:rFonts w:asciiTheme="majorHAnsi" w:hAnsiTheme="majorHAnsi" w:cstheme="majorHAnsi"/>
        </w:rPr>
      </w:pPr>
    </w:p>
    <w:p w14:paraId="33B2C474" w14:textId="77777777" w:rsidR="000E30C5" w:rsidRDefault="000E30C5" w:rsidP="006A1267">
      <w:pPr>
        <w:spacing w:after="0" w:line="240" w:lineRule="auto"/>
        <w:rPr>
          <w:rFonts w:asciiTheme="majorHAnsi" w:hAnsiTheme="majorHAnsi" w:cstheme="majorHAnsi"/>
        </w:rPr>
      </w:pPr>
    </w:p>
    <w:p w14:paraId="6C276F9A" w14:textId="77777777" w:rsidR="00E317A9" w:rsidRPr="00C7441C" w:rsidRDefault="000E30C5" w:rsidP="006A1267">
      <w:pPr>
        <w:spacing w:after="0" w:line="240" w:lineRule="auto"/>
        <w:rPr>
          <w:rFonts w:asciiTheme="majorHAnsi" w:hAnsiTheme="majorHAnsi" w:cstheme="majorHAnsi"/>
          <w:u w:val="single"/>
        </w:rPr>
      </w:pPr>
      <w:r>
        <w:rPr>
          <w:rFonts w:asciiTheme="majorHAnsi" w:hAnsiTheme="majorHAnsi" w:cstheme="majorHAnsi"/>
          <w:noProof/>
          <w:u w:val="single"/>
        </w:rPr>
        <w:drawing>
          <wp:inline distT="0" distB="0" distL="0" distR="0" wp14:anchorId="24E540EB" wp14:editId="09F84453">
            <wp:extent cx="6096635" cy="3429635"/>
            <wp:effectExtent l="0" t="0" r="0" b="0"/>
            <wp:docPr id="24" name="Picture 2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096635" cy="3429635"/>
                    </a:xfrm>
                    <a:prstGeom prst="rect">
                      <a:avLst/>
                    </a:prstGeom>
                    <a:noFill/>
                  </pic:spPr>
                </pic:pic>
              </a:graphicData>
            </a:graphic>
          </wp:inline>
        </w:drawing>
      </w:r>
    </w:p>
    <w:p w14:paraId="3FF16281" w14:textId="77777777" w:rsidR="00E317A9" w:rsidRPr="00C7441C" w:rsidRDefault="00BA7FB0" w:rsidP="00BA7FB0">
      <w:pPr>
        <w:rPr>
          <w:rFonts w:asciiTheme="majorHAnsi" w:hAnsiTheme="majorHAnsi" w:cstheme="majorHAnsi"/>
        </w:rPr>
      </w:pPr>
      <w:r w:rsidRPr="00BA7FB0">
        <w:rPr>
          <w:rFonts w:asciiTheme="majorHAnsi" w:hAnsiTheme="majorHAnsi" w:cstheme="majorHAnsi"/>
        </w:rPr>
        <w:t xml:space="preserve">All Faculty Notification Letters can be found by selecting the View tab. </w:t>
      </w:r>
      <w:r w:rsidR="00161394">
        <w:rPr>
          <w:rFonts w:asciiTheme="majorHAnsi" w:hAnsiTheme="majorHAnsi" w:cstheme="majorHAnsi"/>
        </w:rPr>
        <w:br w:type="page"/>
      </w:r>
    </w:p>
    <w:p w14:paraId="2A5CB692" w14:textId="77777777" w:rsidR="00BA7FB0" w:rsidRDefault="00D90CD4" w:rsidP="006A1267">
      <w:pPr>
        <w:spacing w:after="0" w:line="240" w:lineRule="auto"/>
      </w:pPr>
      <w:r>
        <w:rPr>
          <w:noProof/>
        </w:rPr>
        <w:drawing>
          <wp:inline distT="0" distB="0" distL="0" distR="0" wp14:anchorId="1461EC89" wp14:editId="0BBC0915">
            <wp:extent cx="6096635" cy="342963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096635" cy="3429635"/>
                    </a:xfrm>
                    <a:prstGeom prst="rect">
                      <a:avLst/>
                    </a:prstGeom>
                    <a:noFill/>
                  </pic:spPr>
                </pic:pic>
              </a:graphicData>
            </a:graphic>
          </wp:inline>
        </w:drawing>
      </w:r>
    </w:p>
    <w:p w14:paraId="41D4D25C" w14:textId="77777777" w:rsidR="00922A35" w:rsidRDefault="00BA7FB0" w:rsidP="006A1267">
      <w:pPr>
        <w:spacing w:after="0" w:line="240" w:lineRule="auto"/>
      </w:pPr>
      <w:r w:rsidRPr="00BA7FB0">
        <w:t>Wait-listed classes and classes in which an instructor has not yet been assigned will not show up in AIM. Let Access Services staff know if your class isn't showing up in AIM. Staff are able to add the classes manually. You will need to request your accommodations every quarter through your AIM account. PLEASE book mark this site and set a reminder for yourself to renew your accommodations EVERY quarter that you want to use them! If you change classes during the quarter, remember to log into AIM to make new request for the current classes.</w:t>
      </w:r>
    </w:p>
    <w:p w14:paraId="1C96ECAA" w14:textId="77777777" w:rsidR="00BA7FB0" w:rsidRDefault="00BA7FB0" w:rsidP="006A1267">
      <w:pPr>
        <w:spacing w:after="0" w:line="240" w:lineRule="auto"/>
        <w:rPr>
          <w:rFonts w:asciiTheme="majorHAnsi" w:eastAsiaTheme="majorEastAsia" w:hAnsiTheme="majorHAnsi" w:cstheme="majorBidi"/>
          <w:color w:val="2E74B5" w:themeColor="accent1" w:themeShade="BF"/>
          <w:sz w:val="32"/>
          <w:szCs w:val="32"/>
        </w:rPr>
      </w:pPr>
    </w:p>
    <w:p w14:paraId="6501F60B" w14:textId="77777777" w:rsidR="00521B48" w:rsidRDefault="00521B48" w:rsidP="006A1267">
      <w:pPr>
        <w:spacing w:after="0" w:line="240" w:lineRule="auto"/>
        <w:rPr>
          <w:rFonts w:asciiTheme="majorHAnsi" w:hAnsiTheme="majorHAnsi" w:cstheme="majorHAnsi"/>
        </w:rPr>
      </w:pPr>
      <w:r>
        <w:rPr>
          <w:rFonts w:asciiTheme="majorHAnsi" w:hAnsiTheme="majorHAnsi" w:cstheme="majorHAnsi"/>
          <w:noProof/>
        </w:rPr>
        <w:drawing>
          <wp:inline distT="0" distB="0" distL="0" distR="0" wp14:anchorId="47B51EC7" wp14:editId="0A6AA252">
            <wp:extent cx="6096635" cy="342963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096635" cy="3429635"/>
                    </a:xfrm>
                    <a:prstGeom prst="rect">
                      <a:avLst/>
                    </a:prstGeom>
                    <a:noFill/>
                  </pic:spPr>
                </pic:pic>
              </a:graphicData>
            </a:graphic>
          </wp:inline>
        </w:drawing>
      </w:r>
    </w:p>
    <w:p w14:paraId="1748FE5B" w14:textId="77777777" w:rsidR="00BA7FB0" w:rsidRPr="00BA7FB0" w:rsidRDefault="00BA7FB0" w:rsidP="00BA7FB0">
      <w:pPr>
        <w:rPr>
          <w:rFonts w:asciiTheme="majorHAnsi" w:hAnsiTheme="majorHAnsi" w:cstheme="majorHAnsi"/>
        </w:rPr>
      </w:pPr>
      <w:r w:rsidRPr="00BA7FB0">
        <w:rPr>
          <w:rFonts w:asciiTheme="majorHAnsi" w:hAnsiTheme="majorHAnsi" w:cstheme="majorHAnsi"/>
        </w:rPr>
        <w:t xml:space="preserve">You are encourage to reach out to your Professors each quarter by email or Canvas message. Suggest that you set up a short one on one phone call or zoom meeting with them to review your list of Approved Accommodations which is sent through Access Services. Students who do that typically find that their communication for the rest of the quarter regarding their Accommodations will go a lot more smoothly. </w:t>
      </w:r>
    </w:p>
    <w:p w14:paraId="6652B449" w14:textId="77777777" w:rsidR="00BA7FB0" w:rsidRDefault="00BA7FB0" w:rsidP="006A1267">
      <w:pPr>
        <w:spacing w:after="0" w:line="240" w:lineRule="auto"/>
        <w:rPr>
          <w:rFonts w:asciiTheme="majorHAnsi" w:hAnsiTheme="majorHAnsi" w:cstheme="majorHAnsi"/>
        </w:rPr>
      </w:pPr>
    </w:p>
    <w:p w14:paraId="0DDB3C73" w14:textId="77777777" w:rsidR="00E2117B" w:rsidRPr="00C7441C" w:rsidRDefault="00E2117B" w:rsidP="006A1267">
      <w:pPr>
        <w:spacing w:after="0" w:line="240" w:lineRule="auto"/>
        <w:rPr>
          <w:rFonts w:asciiTheme="majorHAnsi" w:hAnsiTheme="majorHAnsi" w:cstheme="majorHAnsi"/>
        </w:rPr>
      </w:pPr>
    </w:p>
    <w:p w14:paraId="2EAAB8C8" w14:textId="77777777" w:rsidR="00E2117B" w:rsidRDefault="000E30C5" w:rsidP="006A1267">
      <w:pPr>
        <w:spacing w:after="0" w:line="240" w:lineRule="auto"/>
        <w:rPr>
          <w:rFonts w:asciiTheme="majorHAnsi" w:hAnsiTheme="majorHAnsi" w:cstheme="majorHAnsi"/>
        </w:rPr>
      </w:pPr>
      <w:r>
        <w:rPr>
          <w:rFonts w:asciiTheme="majorHAnsi" w:hAnsiTheme="majorHAnsi" w:cstheme="majorHAnsi"/>
          <w:noProof/>
        </w:rPr>
        <w:drawing>
          <wp:inline distT="0" distB="0" distL="0" distR="0" wp14:anchorId="37E1D817" wp14:editId="6E2BBBF3">
            <wp:extent cx="6096635" cy="3429635"/>
            <wp:effectExtent l="0" t="0" r="0" b="0"/>
            <wp:docPr id="26" name="Picture 2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096635" cy="3429635"/>
                    </a:xfrm>
                    <a:prstGeom prst="rect">
                      <a:avLst/>
                    </a:prstGeom>
                    <a:noFill/>
                  </pic:spPr>
                </pic:pic>
              </a:graphicData>
            </a:graphic>
          </wp:inline>
        </w:drawing>
      </w:r>
    </w:p>
    <w:p w14:paraId="667FA28D" w14:textId="77777777" w:rsidR="00BA7FB0" w:rsidRPr="00C7441C" w:rsidRDefault="00BA7FB0" w:rsidP="006A1267">
      <w:pPr>
        <w:spacing w:after="0" w:line="240" w:lineRule="auto"/>
        <w:rPr>
          <w:rFonts w:asciiTheme="majorHAnsi" w:hAnsiTheme="majorHAnsi" w:cstheme="majorHAnsi"/>
        </w:rPr>
      </w:pPr>
      <w:r w:rsidRPr="00BA7FB0">
        <w:rPr>
          <w:rFonts w:asciiTheme="majorHAnsi" w:hAnsiTheme="majorHAnsi" w:cstheme="majorHAnsi"/>
        </w:rPr>
        <w:t>If you have any questions or concerns during the process, please contact Access@tacomacc.edu or (360) 504-6357. Thank you for joining the tutorial on how to request your Approved Academic Accommodations by quarter.</w:t>
      </w:r>
    </w:p>
    <w:sectPr w:rsidR="00BA7FB0" w:rsidRPr="00C7441C" w:rsidSect="00482F8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DA176F"/>
    <w:multiLevelType w:val="hybridMultilevel"/>
    <w:tmpl w:val="539A8A9C"/>
    <w:lvl w:ilvl="0" w:tplc="E88A759E">
      <w:start w:val="1"/>
      <w:numFmt w:val="bullet"/>
      <w:lvlText w:val="•"/>
      <w:lvlJc w:val="left"/>
      <w:pPr>
        <w:tabs>
          <w:tab w:val="num" w:pos="720"/>
        </w:tabs>
        <w:ind w:left="720" w:hanging="360"/>
      </w:pPr>
      <w:rPr>
        <w:rFonts w:ascii="Arial" w:hAnsi="Arial" w:hint="default"/>
      </w:rPr>
    </w:lvl>
    <w:lvl w:ilvl="1" w:tplc="C29A0512" w:tentative="1">
      <w:start w:val="1"/>
      <w:numFmt w:val="bullet"/>
      <w:lvlText w:val="•"/>
      <w:lvlJc w:val="left"/>
      <w:pPr>
        <w:tabs>
          <w:tab w:val="num" w:pos="1440"/>
        </w:tabs>
        <w:ind w:left="1440" w:hanging="360"/>
      </w:pPr>
      <w:rPr>
        <w:rFonts w:ascii="Arial" w:hAnsi="Arial" w:hint="default"/>
      </w:rPr>
    </w:lvl>
    <w:lvl w:ilvl="2" w:tplc="BC70A810" w:tentative="1">
      <w:start w:val="1"/>
      <w:numFmt w:val="bullet"/>
      <w:lvlText w:val="•"/>
      <w:lvlJc w:val="left"/>
      <w:pPr>
        <w:tabs>
          <w:tab w:val="num" w:pos="2160"/>
        </w:tabs>
        <w:ind w:left="2160" w:hanging="360"/>
      </w:pPr>
      <w:rPr>
        <w:rFonts w:ascii="Arial" w:hAnsi="Arial" w:hint="default"/>
      </w:rPr>
    </w:lvl>
    <w:lvl w:ilvl="3" w:tplc="E5C09B36" w:tentative="1">
      <w:start w:val="1"/>
      <w:numFmt w:val="bullet"/>
      <w:lvlText w:val="•"/>
      <w:lvlJc w:val="left"/>
      <w:pPr>
        <w:tabs>
          <w:tab w:val="num" w:pos="2880"/>
        </w:tabs>
        <w:ind w:left="2880" w:hanging="360"/>
      </w:pPr>
      <w:rPr>
        <w:rFonts w:ascii="Arial" w:hAnsi="Arial" w:hint="default"/>
      </w:rPr>
    </w:lvl>
    <w:lvl w:ilvl="4" w:tplc="D9869968" w:tentative="1">
      <w:start w:val="1"/>
      <w:numFmt w:val="bullet"/>
      <w:lvlText w:val="•"/>
      <w:lvlJc w:val="left"/>
      <w:pPr>
        <w:tabs>
          <w:tab w:val="num" w:pos="3600"/>
        </w:tabs>
        <w:ind w:left="3600" w:hanging="360"/>
      </w:pPr>
      <w:rPr>
        <w:rFonts w:ascii="Arial" w:hAnsi="Arial" w:hint="default"/>
      </w:rPr>
    </w:lvl>
    <w:lvl w:ilvl="5" w:tplc="96FCC27E" w:tentative="1">
      <w:start w:val="1"/>
      <w:numFmt w:val="bullet"/>
      <w:lvlText w:val="•"/>
      <w:lvlJc w:val="left"/>
      <w:pPr>
        <w:tabs>
          <w:tab w:val="num" w:pos="4320"/>
        </w:tabs>
        <w:ind w:left="4320" w:hanging="360"/>
      </w:pPr>
      <w:rPr>
        <w:rFonts w:ascii="Arial" w:hAnsi="Arial" w:hint="default"/>
      </w:rPr>
    </w:lvl>
    <w:lvl w:ilvl="6" w:tplc="FE28022E" w:tentative="1">
      <w:start w:val="1"/>
      <w:numFmt w:val="bullet"/>
      <w:lvlText w:val="•"/>
      <w:lvlJc w:val="left"/>
      <w:pPr>
        <w:tabs>
          <w:tab w:val="num" w:pos="5040"/>
        </w:tabs>
        <w:ind w:left="5040" w:hanging="360"/>
      </w:pPr>
      <w:rPr>
        <w:rFonts w:ascii="Arial" w:hAnsi="Arial" w:hint="default"/>
      </w:rPr>
    </w:lvl>
    <w:lvl w:ilvl="7" w:tplc="D63C39CA" w:tentative="1">
      <w:start w:val="1"/>
      <w:numFmt w:val="bullet"/>
      <w:lvlText w:val="•"/>
      <w:lvlJc w:val="left"/>
      <w:pPr>
        <w:tabs>
          <w:tab w:val="num" w:pos="5760"/>
        </w:tabs>
        <w:ind w:left="5760" w:hanging="360"/>
      </w:pPr>
      <w:rPr>
        <w:rFonts w:ascii="Arial" w:hAnsi="Arial" w:hint="default"/>
      </w:rPr>
    </w:lvl>
    <w:lvl w:ilvl="8" w:tplc="4C72115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33D650B6"/>
    <w:multiLevelType w:val="hybridMultilevel"/>
    <w:tmpl w:val="4E50A71E"/>
    <w:lvl w:ilvl="0" w:tplc="C63C893A">
      <w:start w:val="1"/>
      <w:numFmt w:val="bullet"/>
      <w:lvlText w:val=""/>
      <w:lvlJc w:val="left"/>
      <w:pPr>
        <w:tabs>
          <w:tab w:val="num" w:pos="720"/>
        </w:tabs>
        <w:ind w:left="720" w:hanging="360"/>
      </w:pPr>
      <w:rPr>
        <w:rFonts w:ascii="Wingdings" w:hAnsi="Wingdings" w:hint="default"/>
      </w:rPr>
    </w:lvl>
    <w:lvl w:ilvl="1" w:tplc="FBDA6154" w:tentative="1">
      <w:start w:val="1"/>
      <w:numFmt w:val="bullet"/>
      <w:lvlText w:val=""/>
      <w:lvlJc w:val="left"/>
      <w:pPr>
        <w:tabs>
          <w:tab w:val="num" w:pos="1440"/>
        </w:tabs>
        <w:ind w:left="1440" w:hanging="360"/>
      </w:pPr>
      <w:rPr>
        <w:rFonts w:ascii="Wingdings" w:hAnsi="Wingdings" w:hint="default"/>
      </w:rPr>
    </w:lvl>
    <w:lvl w:ilvl="2" w:tplc="68A60114" w:tentative="1">
      <w:start w:val="1"/>
      <w:numFmt w:val="bullet"/>
      <w:lvlText w:val=""/>
      <w:lvlJc w:val="left"/>
      <w:pPr>
        <w:tabs>
          <w:tab w:val="num" w:pos="2160"/>
        </w:tabs>
        <w:ind w:left="2160" w:hanging="360"/>
      </w:pPr>
      <w:rPr>
        <w:rFonts w:ascii="Wingdings" w:hAnsi="Wingdings" w:hint="default"/>
      </w:rPr>
    </w:lvl>
    <w:lvl w:ilvl="3" w:tplc="AB5C7B38" w:tentative="1">
      <w:start w:val="1"/>
      <w:numFmt w:val="bullet"/>
      <w:lvlText w:val=""/>
      <w:lvlJc w:val="left"/>
      <w:pPr>
        <w:tabs>
          <w:tab w:val="num" w:pos="2880"/>
        </w:tabs>
        <w:ind w:left="2880" w:hanging="360"/>
      </w:pPr>
      <w:rPr>
        <w:rFonts w:ascii="Wingdings" w:hAnsi="Wingdings" w:hint="default"/>
      </w:rPr>
    </w:lvl>
    <w:lvl w:ilvl="4" w:tplc="AE9898CC" w:tentative="1">
      <w:start w:val="1"/>
      <w:numFmt w:val="bullet"/>
      <w:lvlText w:val=""/>
      <w:lvlJc w:val="left"/>
      <w:pPr>
        <w:tabs>
          <w:tab w:val="num" w:pos="3600"/>
        </w:tabs>
        <w:ind w:left="3600" w:hanging="360"/>
      </w:pPr>
      <w:rPr>
        <w:rFonts w:ascii="Wingdings" w:hAnsi="Wingdings" w:hint="default"/>
      </w:rPr>
    </w:lvl>
    <w:lvl w:ilvl="5" w:tplc="394438AA" w:tentative="1">
      <w:start w:val="1"/>
      <w:numFmt w:val="bullet"/>
      <w:lvlText w:val=""/>
      <w:lvlJc w:val="left"/>
      <w:pPr>
        <w:tabs>
          <w:tab w:val="num" w:pos="4320"/>
        </w:tabs>
        <w:ind w:left="4320" w:hanging="360"/>
      </w:pPr>
      <w:rPr>
        <w:rFonts w:ascii="Wingdings" w:hAnsi="Wingdings" w:hint="default"/>
      </w:rPr>
    </w:lvl>
    <w:lvl w:ilvl="6" w:tplc="3954A216" w:tentative="1">
      <w:start w:val="1"/>
      <w:numFmt w:val="bullet"/>
      <w:lvlText w:val=""/>
      <w:lvlJc w:val="left"/>
      <w:pPr>
        <w:tabs>
          <w:tab w:val="num" w:pos="5040"/>
        </w:tabs>
        <w:ind w:left="5040" w:hanging="360"/>
      </w:pPr>
      <w:rPr>
        <w:rFonts w:ascii="Wingdings" w:hAnsi="Wingdings" w:hint="default"/>
      </w:rPr>
    </w:lvl>
    <w:lvl w:ilvl="7" w:tplc="BC5E1B7A" w:tentative="1">
      <w:start w:val="1"/>
      <w:numFmt w:val="bullet"/>
      <w:lvlText w:val=""/>
      <w:lvlJc w:val="left"/>
      <w:pPr>
        <w:tabs>
          <w:tab w:val="num" w:pos="5760"/>
        </w:tabs>
        <w:ind w:left="5760" w:hanging="360"/>
      </w:pPr>
      <w:rPr>
        <w:rFonts w:ascii="Wingdings" w:hAnsi="Wingdings" w:hint="default"/>
      </w:rPr>
    </w:lvl>
    <w:lvl w:ilvl="8" w:tplc="67EE830A"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117B"/>
    <w:rsid w:val="000467CF"/>
    <w:rsid w:val="00083BF9"/>
    <w:rsid w:val="000A3D85"/>
    <w:rsid w:val="000B4523"/>
    <w:rsid w:val="000D73B1"/>
    <w:rsid w:val="000E30C5"/>
    <w:rsid w:val="00161394"/>
    <w:rsid w:val="001B74AA"/>
    <w:rsid w:val="002B35F1"/>
    <w:rsid w:val="00430F7A"/>
    <w:rsid w:val="00482F88"/>
    <w:rsid w:val="00520066"/>
    <w:rsid w:val="00521B48"/>
    <w:rsid w:val="0057107B"/>
    <w:rsid w:val="005F7E33"/>
    <w:rsid w:val="006121A7"/>
    <w:rsid w:val="00696D94"/>
    <w:rsid w:val="006A1267"/>
    <w:rsid w:val="00713A1F"/>
    <w:rsid w:val="007B622E"/>
    <w:rsid w:val="0089493F"/>
    <w:rsid w:val="00922A35"/>
    <w:rsid w:val="00936443"/>
    <w:rsid w:val="009D4619"/>
    <w:rsid w:val="009F143B"/>
    <w:rsid w:val="00AA3D08"/>
    <w:rsid w:val="00AD7708"/>
    <w:rsid w:val="00B90CB9"/>
    <w:rsid w:val="00BA7FB0"/>
    <w:rsid w:val="00C41BBF"/>
    <w:rsid w:val="00C6181B"/>
    <w:rsid w:val="00C7441C"/>
    <w:rsid w:val="00C85FB7"/>
    <w:rsid w:val="00D90CD4"/>
    <w:rsid w:val="00DD74C1"/>
    <w:rsid w:val="00E15777"/>
    <w:rsid w:val="00E2117B"/>
    <w:rsid w:val="00E317A9"/>
    <w:rsid w:val="00E44C4C"/>
    <w:rsid w:val="00E95AB0"/>
    <w:rsid w:val="00ED008B"/>
    <w:rsid w:val="00ED62BE"/>
    <w:rsid w:val="00EE3704"/>
    <w:rsid w:val="00FD30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BAAA46"/>
  <w15:chartTrackingRefBased/>
  <w15:docId w15:val="{487B8060-C4B1-4002-BAF3-9922B7968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7441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2117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C7441C"/>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6121A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767443">
      <w:bodyDiv w:val="1"/>
      <w:marLeft w:val="0"/>
      <w:marRight w:val="0"/>
      <w:marTop w:val="0"/>
      <w:marBottom w:val="0"/>
      <w:divBdr>
        <w:top w:val="none" w:sz="0" w:space="0" w:color="auto"/>
        <w:left w:val="none" w:sz="0" w:space="0" w:color="auto"/>
        <w:bottom w:val="none" w:sz="0" w:space="0" w:color="auto"/>
        <w:right w:val="none" w:sz="0" w:space="0" w:color="auto"/>
      </w:divBdr>
    </w:div>
    <w:div w:id="132187369">
      <w:bodyDiv w:val="1"/>
      <w:marLeft w:val="0"/>
      <w:marRight w:val="0"/>
      <w:marTop w:val="0"/>
      <w:marBottom w:val="0"/>
      <w:divBdr>
        <w:top w:val="none" w:sz="0" w:space="0" w:color="auto"/>
        <w:left w:val="none" w:sz="0" w:space="0" w:color="auto"/>
        <w:bottom w:val="none" w:sz="0" w:space="0" w:color="auto"/>
        <w:right w:val="none" w:sz="0" w:space="0" w:color="auto"/>
      </w:divBdr>
    </w:div>
    <w:div w:id="270475499">
      <w:bodyDiv w:val="1"/>
      <w:marLeft w:val="0"/>
      <w:marRight w:val="0"/>
      <w:marTop w:val="0"/>
      <w:marBottom w:val="0"/>
      <w:divBdr>
        <w:top w:val="none" w:sz="0" w:space="0" w:color="auto"/>
        <w:left w:val="none" w:sz="0" w:space="0" w:color="auto"/>
        <w:bottom w:val="none" w:sz="0" w:space="0" w:color="auto"/>
        <w:right w:val="none" w:sz="0" w:space="0" w:color="auto"/>
      </w:divBdr>
    </w:div>
    <w:div w:id="368606819">
      <w:bodyDiv w:val="1"/>
      <w:marLeft w:val="0"/>
      <w:marRight w:val="0"/>
      <w:marTop w:val="0"/>
      <w:marBottom w:val="0"/>
      <w:divBdr>
        <w:top w:val="none" w:sz="0" w:space="0" w:color="auto"/>
        <w:left w:val="none" w:sz="0" w:space="0" w:color="auto"/>
        <w:bottom w:val="none" w:sz="0" w:space="0" w:color="auto"/>
        <w:right w:val="none" w:sz="0" w:space="0" w:color="auto"/>
      </w:divBdr>
    </w:div>
    <w:div w:id="745959632">
      <w:bodyDiv w:val="1"/>
      <w:marLeft w:val="0"/>
      <w:marRight w:val="0"/>
      <w:marTop w:val="0"/>
      <w:marBottom w:val="0"/>
      <w:divBdr>
        <w:top w:val="none" w:sz="0" w:space="0" w:color="auto"/>
        <w:left w:val="none" w:sz="0" w:space="0" w:color="auto"/>
        <w:bottom w:val="none" w:sz="0" w:space="0" w:color="auto"/>
        <w:right w:val="none" w:sz="0" w:space="0" w:color="auto"/>
      </w:divBdr>
    </w:div>
    <w:div w:id="770198707">
      <w:bodyDiv w:val="1"/>
      <w:marLeft w:val="0"/>
      <w:marRight w:val="0"/>
      <w:marTop w:val="0"/>
      <w:marBottom w:val="0"/>
      <w:divBdr>
        <w:top w:val="none" w:sz="0" w:space="0" w:color="auto"/>
        <w:left w:val="none" w:sz="0" w:space="0" w:color="auto"/>
        <w:bottom w:val="none" w:sz="0" w:space="0" w:color="auto"/>
        <w:right w:val="none" w:sz="0" w:space="0" w:color="auto"/>
      </w:divBdr>
      <w:divsChild>
        <w:div w:id="2071730774">
          <w:marLeft w:val="360"/>
          <w:marRight w:val="0"/>
          <w:marTop w:val="200"/>
          <w:marBottom w:val="0"/>
          <w:divBdr>
            <w:top w:val="none" w:sz="0" w:space="0" w:color="auto"/>
            <w:left w:val="none" w:sz="0" w:space="0" w:color="auto"/>
            <w:bottom w:val="none" w:sz="0" w:space="0" w:color="auto"/>
            <w:right w:val="none" w:sz="0" w:space="0" w:color="auto"/>
          </w:divBdr>
        </w:div>
        <w:div w:id="737363587">
          <w:marLeft w:val="360"/>
          <w:marRight w:val="0"/>
          <w:marTop w:val="200"/>
          <w:marBottom w:val="0"/>
          <w:divBdr>
            <w:top w:val="none" w:sz="0" w:space="0" w:color="auto"/>
            <w:left w:val="none" w:sz="0" w:space="0" w:color="auto"/>
            <w:bottom w:val="none" w:sz="0" w:space="0" w:color="auto"/>
            <w:right w:val="none" w:sz="0" w:space="0" w:color="auto"/>
          </w:divBdr>
        </w:div>
      </w:divsChild>
    </w:div>
    <w:div w:id="801071753">
      <w:bodyDiv w:val="1"/>
      <w:marLeft w:val="0"/>
      <w:marRight w:val="0"/>
      <w:marTop w:val="0"/>
      <w:marBottom w:val="0"/>
      <w:divBdr>
        <w:top w:val="none" w:sz="0" w:space="0" w:color="auto"/>
        <w:left w:val="none" w:sz="0" w:space="0" w:color="auto"/>
        <w:bottom w:val="none" w:sz="0" w:space="0" w:color="auto"/>
        <w:right w:val="none" w:sz="0" w:space="0" w:color="auto"/>
      </w:divBdr>
    </w:div>
    <w:div w:id="851383638">
      <w:bodyDiv w:val="1"/>
      <w:marLeft w:val="0"/>
      <w:marRight w:val="0"/>
      <w:marTop w:val="0"/>
      <w:marBottom w:val="0"/>
      <w:divBdr>
        <w:top w:val="none" w:sz="0" w:space="0" w:color="auto"/>
        <w:left w:val="none" w:sz="0" w:space="0" w:color="auto"/>
        <w:bottom w:val="none" w:sz="0" w:space="0" w:color="auto"/>
        <w:right w:val="none" w:sz="0" w:space="0" w:color="auto"/>
      </w:divBdr>
    </w:div>
    <w:div w:id="930432261">
      <w:bodyDiv w:val="1"/>
      <w:marLeft w:val="0"/>
      <w:marRight w:val="0"/>
      <w:marTop w:val="0"/>
      <w:marBottom w:val="0"/>
      <w:divBdr>
        <w:top w:val="none" w:sz="0" w:space="0" w:color="auto"/>
        <w:left w:val="none" w:sz="0" w:space="0" w:color="auto"/>
        <w:bottom w:val="none" w:sz="0" w:space="0" w:color="auto"/>
        <w:right w:val="none" w:sz="0" w:space="0" w:color="auto"/>
      </w:divBdr>
    </w:div>
    <w:div w:id="977341067">
      <w:bodyDiv w:val="1"/>
      <w:marLeft w:val="0"/>
      <w:marRight w:val="0"/>
      <w:marTop w:val="0"/>
      <w:marBottom w:val="0"/>
      <w:divBdr>
        <w:top w:val="none" w:sz="0" w:space="0" w:color="auto"/>
        <w:left w:val="none" w:sz="0" w:space="0" w:color="auto"/>
        <w:bottom w:val="none" w:sz="0" w:space="0" w:color="auto"/>
        <w:right w:val="none" w:sz="0" w:space="0" w:color="auto"/>
      </w:divBdr>
      <w:divsChild>
        <w:div w:id="390882530">
          <w:marLeft w:val="360"/>
          <w:marRight w:val="0"/>
          <w:marTop w:val="200"/>
          <w:marBottom w:val="0"/>
          <w:divBdr>
            <w:top w:val="none" w:sz="0" w:space="0" w:color="auto"/>
            <w:left w:val="none" w:sz="0" w:space="0" w:color="auto"/>
            <w:bottom w:val="none" w:sz="0" w:space="0" w:color="auto"/>
            <w:right w:val="none" w:sz="0" w:space="0" w:color="auto"/>
          </w:divBdr>
        </w:div>
        <w:div w:id="1145856960">
          <w:marLeft w:val="360"/>
          <w:marRight w:val="0"/>
          <w:marTop w:val="200"/>
          <w:marBottom w:val="0"/>
          <w:divBdr>
            <w:top w:val="none" w:sz="0" w:space="0" w:color="auto"/>
            <w:left w:val="none" w:sz="0" w:space="0" w:color="auto"/>
            <w:bottom w:val="none" w:sz="0" w:space="0" w:color="auto"/>
            <w:right w:val="none" w:sz="0" w:space="0" w:color="auto"/>
          </w:divBdr>
        </w:div>
        <w:div w:id="1907493788">
          <w:marLeft w:val="360"/>
          <w:marRight w:val="0"/>
          <w:marTop w:val="200"/>
          <w:marBottom w:val="0"/>
          <w:divBdr>
            <w:top w:val="none" w:sz="0" w:space="0" w:color="auto"/>
            <w:left w:val="none" w:sz="0" w:space="0" w:color="auto"/>
            <w:bottom w:val="none" w:sz="0" w:space="0" w:color="auto"/>
            <w:right w:val="none" w:sz="0" w:space="0" w:color="auto"/>
          </w:divBdr>
        </w:div>
        <w:div w:id="843781300">
          <w:marLeft w:val="360"/>
          <w:marRight w:val="0"/>
          <w:marTop w:val="200"/>
          <w:marBottom w:val="0"/>
          <w:divBdr>
            <w:top w:val="none" w:sz="0" w:space="0" w:color="auto"/>
            <w:left w:val="none" w:sz="0" w:space="0" w:color="auto"/>
            <w:bottom w:val="none" w:sz="0" w:space="0" w:color="auto"/>
            <w:right w:val="none" w:sz="0" w:space="0" w:color="auto"/>
          </w:divBdr>
        </w:div>
      </w:divsChild>
    </w:div>
    <w:div w:id="978613875">
      <w:bodyDiv w:val="1"/>
      <w:marLeft w:val="0"/>
      <w:marRight w:val="0"/>
      <w:marTop w:val="0"/>
      <w:marBottom w:val="0"/>
      <w:divBdr>
        <w:top w:val="none" w:sz="0" w:space="0" w:color="auto"/>
        <w:left w:val="none" w:sz="0" w:space="0" w:color="auto"/>
        <w:bottom w:val="none" w:sz="0" w:space="0" w:color="auto"/>
        <w:right w:val="none" w:sz="0" w:space="0" w:color="auto"/>
      </w:divBdr>
    </w:div>
    <w:div w:id="1148672114">
      <w:bodyDiv w:val="1"/>
      <w:marLeft w:val="0"/>
      <w:marRight w:val="0"/>
      <w:marTop w:val="0"/>
      <w:marBottom w:val="0"/>
      <w:divBdr>
        <w:top w:val="none" w:sz="0" w:space="0" w:color="auto"/>
        <w:left w:val="none" w:sz="0" w:space="0" w:color="auto"/>
        <w:bottom w:val="none" w:sz="0" w:space="0" w:color="auto"/>
        <w:right w:val="none" w:sz="0" w:space="0" w:color="auto"/>
      </w:divBdr>
    </w:div>
    <w:div w:id="1281454876">
      <w:bodyDiv w:val="1"/>
      <w:marLeft w:val="0"/>
      <w:marRight w:val="0"/>
      <w:marTop w:val="0"/>
      <w:marBottom w:val="0"/>
      <w:divBdr>
        <w:top w:val="none" w:sz="0" w:space="0" w:color="auto"/>
        <w:left w:val="none" w:sz="0" w:space="0" w:color="auto"/>
        <w:bottom w:val="none" w:sz="0" w:space="0" w:color="auto"/>
        <w:right w:val="none" w:sz="0" w:space="0" w:color="auto"/>
      </w:divBdr>
    </w:div>
    <w:div w:id="1332029276">
      <w:bodyDiv w:val="1"/>
      <w:marLeft w:val="0"/>
      <w:marRight w:val="0"/>
      <w:marTop w:val="0"/>
      <w:marBottom w:val="0"/>
      <w:divBdr>
        <w:top w:val="none" w:sz="0" w:space="0" w:color="auto"/>
        <w:left w:val="none" w:sz="0" w:space="0" w:color="auto"/>
        <w:bottom w:val="none" w:sz="0" w:space="0" w:color="auto"/>
        <w:right w:val="none" w:sz="0" w:space="0" w:color="auto"/>
      </w:divBdr>
      <w:divsChild>
        <w:div w:id="1889299911">
          <w:marLeft w:val="360"/>
          <w:marRight w:val="0"/>
          <w:marTop w:val="200"/>
          <w:marBottom w:val="0"/>
          <w:divBdr>
            <w:top w:val="none" w:sz="0" w:space="0" w:color="auto"/>
            <w:left w:val="none" w:sz="0" w:space="0" w:color="auto"/>
            <w:bottom w:val="none" w:sz="0" w:space="0" w:color="auto"/>
            <w:right w:val="none" w:sz="0" w:space="0" w:color="auto"/>
          </w:divBdr>
        </w:div>
        <w:div w:id="509300366">
          <w:marLeft w:val="360"/>
          <w:marRight w:val="0"/>
          <w:marTop w:val="200"/>
          <w:marBottom w:val="0"/>
          <w:divBdr>
            <w:top w:val="none" w:sz="0" w:space="0" w:color="auto"/>
            <w:left w:val="none" w:sz="0" w:space="0" w:color="auto"/>
            <w:bottom w:val="none" w:sz="0" w:space="0" w:color="auto"/>
            <w:right w:val="none" w:sz="0" w:space="0" w:color="auto"/>
          </w:divBdr>
        </w:div>
      </w:divsChild>
    </w:div>
    <w:div w:id="1477409779">
      <w:bodyDiv w:val="1"/>
      <w:marLeft w:val="0"/>
      <w:marRight w:val="0"/>
      <w:marTop w:val="0"/>
      <w:marBottom w:val="0"/>
      <w:divBdr>
        <w:top w:val="none" w:sz="0" w:space="0" w:color="auto"/>
        <w:left w:val="none" w:sz="0" w:space="0" w:color="auto"/>
        <w:bottom w:val="none" w:sz="0" w:space="0" w:color="auto"/>
        <w:right w:val="none" w:sz="0" w:space="0" w:color="auto"/>
      </w:divBdr>
    </w:div>
    <w:div w:id="1903983953">
      <w:bodyDiv w:val="1"/>
      <w:marLeft w:val="0"/>
      <w:marRight w:val="0"/>
      <w:marTop w:val="0"/>
      <w:marBottom w:val="0"/>
      <w:divBdr>
        <w:top w:val="none" w:sz="0" w:space="0" w:color="auto"/>
        <w:left w:val="none" w:sz="0" w:space="0" w:color="auto"/>
        <w:bottom w:val="none" w:sz="0" w:space="0" w:color="auto"/>
        <w:right w:val="none" w:sz="0" w:space="0" w:color="auto"/>
      </w:divBdr>
    </w:div>
    <w:div w:id="1995210230">
      <w:bodyDiv w:val="1"/>
      <w:marLeft w:val="0"/>
      <w:marRight w:val="0"/>
      <w:marTop w:val="0"/>
      <w:marBottom w:val="0"/>
      <w:divBdr>
        <w:top w:val="none" w:sz="0" w:space="0" w:color="auto"/>
        <w:left w:val="none" w:sz="0" w:space="0" w:color="auto"/>
        <w:bottom w:val="none" w:sz="0" w:space="0" w:color="auto"/>
        <w:right w:val="none" w:sz="0" w:space="0" w:color="auto"/>
      </w:divBdr>
    </w:div>
    <w:div w:id="2043358753">
      <w:bodyDiv w:val="1"/>
      <w:marLeft w:val="0"/>
      <w:marRight w:val="0"/>
      <w:marTop w:val="0"/>
      <w:marBottom w:val="0"/>
      <w:divBdr>
        <w:top w:val="none" w:sz="0" w:space="0" w:color="auto"/>
        <w:left w:val="none" w:sz="0" w:space="0" w:color="auto"/>
        <w:bottom w:val="none" w:sz="0" w:space="0" w:color="auto"/>
        <w:right w:val="none" w:sz="0" w:space="0" w:color="auto"/>
      </w:divBdr>
    </w:div>
    <w:div w:id="2076849592">
      <w:bodyDiv w:val="1"/>
      <w:marLeft w:val="0"/>
      <w:marRight w:val="0"/>
      <w:marTop w:val="0"/>
      <w:marBottom w:val="0"/>
      <w:divBdr>
        <w:top w:val="none" w:sz="0" w:space="0" w:color="auto"/>
        <w:left w:val="none" w:sz="0" w:space="0" w:color="auto"/>
        <w:bottom w:val="none" w:sz="0" w:space="0" w:color="auto"/>
        <w:right w:val="none" w:sz="0" w:space="0" w:color="auto"/>
      </w:divBdr>
    </w:div>
    <w:div w:id="2134444303">
      <w:bodyDiv w:val="1"/>
      <w:marLeft w:val="0"/>
      <w:marRight w:val="0"/>
      <w:marTop w:val="0"/>
      <w:marBottom w:val="0"/>
      <w:divBdr>
        <w:top w:val="none" w:sz="0" w:space="0" w:color="auto"/>
        <w:left w:val="none" w:sz="0" w:space="0" w:color="auto"/>
        <w:bottom w:val="none" w:sz="0" w:space="0" w:color="auto"/>
        <w:right w:val="none" w:sz="0" w:space="0" w:color="auto"/>
      </w:divBdr>
    </w:div>
    <w:div w:id="2139644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ierra.accessiblelearning.com/Tacomacc" TargetMode="External"/><Relationship Id="rId18" Type="http://schemas.openxmlformats.org/officeDocument/2006/relationships/image" Target="media/image8.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11.png"/><Relationship Id="rId7" Type="http://schemas.openxmlformats.org/officeDocument/2006/relationships/webSettings" Target="webSettings.xml"/><Relationship Id="rId12" Type="http://schemas.openxmlformats.org/officeDocument/2006/relationships/hyperlink" Target="https://www.tacomacc.edu/academics-programs/academic-support/access_services" TargetMode="External"/><Relationship Id="rId17" Type="http://schemas.openxmlformats.org/officeDocument/2006/relationships/image" Target="media/image7.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ierra.accessiblelearning.com/Tacomacc" TargetMode="External"/><Relationship Id="rId24" Type="http://schemas.openxmlformats.org/officeDocument/2006/relationships/image" Target="media/image14.png"/><Relationship Id="rId5" Type="http://schemas.openxmlformats.org/officeDocument/2006/relationships/styles" Target="styles.xml"/><Relationship Id="rId15" Type="http://schemas.openxmlformats.org/officeDocument/2006/relationships/image" Target="media/image5.png"/><Relationship Id="rId23" Type="http://schemas.openxmlformats.org/officeDocument/2006/relationships/image" Target="media/image13.png"/><Relationship Id="rId10" Type="http://schemas.openxmlformats.org/officeDocument/2006/relationships/image" Target="media/image3.png"/><Relationship Id="rId19" Type="http://schemas.openxmlformats.org/officeDocument/2006/relationships/image" Target="media/image9.png"/><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image" Target="media/image4.png"/><Relationship Id="rId22" Type="http://schemas.openxmlformats.org/officeDocument/2006/relationships/image" Target="media/image1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1858EC835771E43BFA855E963C54A63" ma:contentTypeVersion="13" ma:contentTypeDescription="Create a new document." ma:contentTypeScope="" ma:versionID="0b46b57e84346242e6c2e5db3f638767">
  <xsd:schema xmlns:xsd="http://www.w3.org/2001/XMLSchema" xmlns:xs="http://www.w3.org/2001/XMLSchema" xmlns:p="http://schemas.microsoft.com/office/2006/metadata/properties" xmlns:ns3="fb31461b-df72-42bd-923a-f20cba8ab958" xmlns:ns4="73786143-92c8-4f1a-a1dd-08d25b09ea8b" targetNamespace="http://schemas.microsoft.com/office/2006/metadata/properties" ma:root="true" ma:fieldsID="1b22f9bf29e94efea3e7588ea2e74504" ns3:_="" ns4:_="">
    <xsd:import namespace="fb31461b-df72-42bd-923a-f20cba8ab958"/>
    <xsd:import namespace="73786143-92c8-4f1a-a1dd-08d25b09ea8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Location" minOccurs="0"/>
                <xsd:element ref="ns4:MediaServiceOCR"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31461b-df72-42bd-923a-f20cba8ab95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786143-92c8-4f1a-a1dd-08d25b09ea8b"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12B48BA-A52A-4525-9EB8-6DF39D9B6A5E}">
  <ds:schemaRefs>
    <ds:schemaRef ds:uri="http://schemas.microsoft.com/office/2006/metadata/properties"/>
    <ds:schemaRef ds:uri="http://schemas.microsoft.com/office/infopath/2007/PartnerControls"/>
    <ds:schemaRef ds:uri="http://purl.org/dc/terms/"/>
    <ds:schemaRef ds:uri="http://schemas.microsoft.com/office/2006/documentManagement/types"/>
    <ds:schemaRef ds:uri="http://schemas.openxmlformats.org/package/2006/metadata/core-properties"/>
    <ds:schemaRef ds:uri="73786143-92c8-4f1a-a1dd-08d25b09ea8b"/>
    <ds:schemaRef ds:uri="http://purl.org/dc/elements/1.1/"/>
    <ds:schemaRef ds:uri="fb31461b-df72-42bd-923a-f20cba8ab958"/>
    <ds:schemaRef ds:uri="http://www.w3.org/XML/1998/namespace"/>
    <ds:schemaRef ds:uri="http://purl.org/dc/dcmitype/"/>
  </ds:schemaRefs>
</ds:datastoreItem>
</file>

<file path=customXml/itemProps2.xml><?xml version="1.0" encoding="utf-8"?>
<ds:datastoreItem xmlns:ds="http://schemas.openxmlformats.org/officeDocument/2006/customXml" ds:itemID="{2AF744A9-06D1-488F-8A5E-24C895A92348}">
  <ds:schemaRefs>
    <ds:schemaRef ds:uri="http://schemas.microsoft.com/sharepoint/v3/contenttype/forms"/>
  </ds:schemaRefs>
</ds:datastoreItem>
</file>

<file path=customXml/itemProps3.xml><?xml version="1.0" encoding="utf-8"?>
<ds:datastoreItem xmlns:ds="http://schemas.openxmlformats.org/officeDocument/2006/customXml" ds:itemID="{1D6E6EBA-7771-4EF5-BCB9-4A83F8B82B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31461b-df72-42bd-923a-f20cba8ab958"/>
    <ds:schemaRef ds:uri="73786143-92c8-4f1a-a1dd-08d25b09ea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605</Words>
  <Characters>3449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 Laquida</dc:creator>
  <cp:keywords/>
  <dc:description/>
  <cp:lastModifiedBy>Watkins, Candice</cp:lastModifiedBy>
  <cp:revision>2</cp:revision>
  <dcterms:created xsi:type="dcterms:W3CDTF">2021-01-22T02:41:00Z</dcterms:created>
  <dcterms:modified xsi:type="dcterms:W3CDTF">2021-01-22T02:41:00Z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0x01010001858EC835771E43BFA855E963C54A63</vt:lpwstr>
  </property>
</Properties>
</file>