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AC525" w14:textId="79317D5E" w:rsidR="00896A2D" w:rsidRPr="00896A2D" w:rsidRDefault="00896A2D" w:rsidP="00896A2D">
      <w:pPr>
        <w:jc w:val="center"/>
        <w:rPr>
          <w:rFonts w:ascii="Times New Roman" w:hAnsi="Times New Roman" w:cs="Times New Roman"/>
          <w:b/>
          <w:sz w:val="32"/>
        </w:rPr>
      </w:pPr>
      <w:r w:rsidRPr="00896A2D">
        <w:rPr>
          <w:rFonts w:ascii="Times New Roman" w:hAnsi="Times New Roman" w:cs="Times New Roman"/>
          <w:b/>
          <w:sz w:val="32"/>
        </w:rPr>
        <w:t>Associates Degrees for Biology Students at TCC – Comparison of Requirements</w:t>
      </w:r>
    </w:p>
    <w:tbl>
      <w:tblPr>
        <w:tblStyle w:val="TableGrid"/>
        <w:tblW w:w="0" w:type="auto"/>
        <w:tblLook w:val="04A0" w:firstRow="1" w:lastRow="0" w:firstColumn="1" w:lastColumn="0" w:noHBand="0" w:noVBand="1"/>
      </w:tblPr>
      <w:tblGrid>
        <w:gridCol w:w="2605"/>
        <w:gridCol w:w="5040"/>
        <w:gridCol w:w="6210"/>
      </w:tblGrid>
      <w:tr w:rsidR="00ED35ED" w14:paraId="622F368A" w14:textId="77777777" w:rsidTr="00914794">
        <w:tc>
          <w:tcPr>
            <w:tcW w:w="2605" w:type="dxa"/>
          </w:tcPr>
          <w:p w14:paraId="04B4B57A" w14:textId="77777777" w:rsidR="00ED35ED" w:rsidRPr="000F001F" w:rsidRDefault="00ED35ED">
            <w:pPr>
              <w:rPr>
                <w:rFonts w:ascii="Times New Roman" w:hAnsi="Times New Roman" w:cs="Times New Roman"/>
                <w:b/>
                <w:sz w:val="24"/>
              </w:rPr>
            </w:pPr>
            <w:r w:rsidRPr="000F001F">
              <w:rPr>
                <w:rFonts w:ascii="Times New Roman" w:hAnsi="Times New Roman" w:cs="Times New Roman"/>
                <w:b/>
                <w:sz w:val="24"/>
              </w:rPr>
              <w:t>Degree requirements</w:t>
            </w:r>
          </w:p>
        </w:tc>
        <w:tc>
          <w:tcPr>
            <w:tcW w:w="5040" w:type="dxa"/>
          </w:tcPr>
          <w:p w14:paraId="23A2B0CF" w14:textId="77777777" w:rsidR="00ED35ED" w:rsidRPr="000F001F" w:rsidRDefault="00ED35ED">
            <w:pPr>
              <w:rPr>
                <w:rFonts w:ascii="Times New Roman" w:hAnsi="Times New Roman" w:cs="Times New Roman"/>
                <w:b/>
                <w:sz w:val="24"/>
                <w:u w:val="single"/>
              </w:rPr>
            </w:pPr>
            <w:r w:rsidRPr="000F001F">
              <w:rPr>
                <w:rFonts w:ascii="Times New Roman" w:hAnsi="Times New Roman" w:cs="Times New Roman"/>
                <w:b/>
                <w:sz w:val="24"/>
                <w:u w:val="single"/>
              </w:rPr>
              <w:t>Associate of Science – Biology Specialization</w:t>
            </w:r>
          </w:p>
        </w:tc>
        <w:tc>
          <w:tcPr>
            <w:tcW w:w="6210" w:type="dxa"/>
          </w:tcPr>
          <w:p w14:paraId="3365C479" w14:textId="77777777" w:rsidR="00ED35ED" w:rsidRPr="000F001F" w:rsidRDefault="00ED35ED">
            <w:pPr>
              <w:rPr>
                <w:rFonts w:ascii="Times New Roman" w:hAnsi="Times New Roman" w:cs="Times New Roman"/>
                <w:b/>
                <w:sz w:val="24"/>
                <w:u w:val="single"/>
              </w:rPr>
            </w:pPr>
            <w:r w:rsidRPr="000F001F">
              <w:rPr>
                <w:rFonts w:ascii="Times New Roman" w:hAnsi="Times New Roman" w:cs="Times New Roman"/>
                <w:b/>
                <w:sz w:val="24"/>
                <w:u w:val="single"/>
              </w:rPr>
              <w:t>Associate in Biology (DTA)</w:t>
            </w:r>
          </w:p>
        </w:tc>
      </w:tr>
      <w:tr w:rsidR="00ED35ED" w14:paraId="2D1FEA35" w14:textId="77777777" w:rsidTr="00914794">
        <w:tc>
          <w:tcPr>
            <w:tcW w:w="13855" w:type="dxa"/>
            <w:gridSpan w:val="3"/>
            <w:shd w:val="clear" w:color="auto" w:fill="E7E6E6" w:themeFill="background2"/>
          </w:tcPr>
          <w:p w14:paraId="484C2B24" w14:textId="77777777" w:rsidR="00ED35ED" w:rsidRPr="000F001F" w:rsidRDefault="00ED35ED">
            <w:pPr>
              <w:rPr>
                <w:rFonts w:ascii="Times New Roman" w:hAnsi="Times New Roman" w:cs="Times New Roman"/>
                <w:b/>
              </w:rPr>
            </w:pPr>
            <w:r w:rsidRPr="000F001F">
              <w:rPr>
                <w:rFonts w:ascii="Times New Roman" w:hAnsi="Times New Roman" w:cs="Times New Roman"/>
                <w:b/>
              </w:rPr>
              <w:t>Basic requirements</w:t>
            </w:r>
          </w:p>
        </w:tc>
      </w:tr>
      <w:tr w:rsidR="00ED35ED" w14:paraId="698CB3EE" w14:textId="77777777" w:rsidTr="000F001F">
        <w:tc>
          <w:tcPr>
            <w:tcW w:w="2605" w:type="dxa"/>
            <w:vAlign w:val="center"/>
          </w:tcPr>
          <w:p w14:paraId="3C68BCD6" w14:textId="77777777" w:rsidR="00ED35ED" w:rsidRPr="000F001F" w:rsidRDefault="00ED35ED">
            <w:pPr>
              <w:rPr>
                <w:rFonts w:ascii="Times New Roman" w:hAnsi="Times New Roman" w:cs="Times New Roman"/>
              </w:rPr>
            </w:pPr>
            <w:r w:rsidRPr="000F001F">
              <w:rPr>
                <w:rFonts w:ascii="Times New Roman" w:hAnsi="Times New Roman" w:cs="Times New Roman"/>
              </w:rPr>
              <w:t>Written communication skills</w:t>
            </w:r>
          </w:p>
        </w:tc>
        <w:tc>
          <w:tcPr>
            <w:tcW w:w="5040" w:type="dxa"/>
          </w:tcPr>
          <w:p w14:paraId="19211F75" w14:textId="77777777" w:rsidR="00DB12B7" w:rsidRPr="000F001F" w:rsidRDefault="00ED35ED" w:rsidP="00DB12B7">
            <w:pPr>
              <w:pStyle w:val="ListParagraph"/>
              <w:numPr>
                <w:ilvl w:val="0"/>
                <w:numId w:val="1"/>
              </w:numPr>
              <w:rPr>
                <w:rFonts w:ascii="Times New Roman" w:hAnsi="Times New Roman" w:cs="Times New Roman"/>
              </w:rPr>
            </w:pPr>
            <w:r w:rsidRPr="000F001F">
              <w:rPr>
                <w:rFonts w:ascii="Times New Roman" w:hAnsi="Times New Roman" w:cs="Times New Roman"/>
              </w:rPr>
              <w:t>ENGL&amp;101</w:t>
            </w:r>
            <w:r w:rsidR="00DB12B7" w:rsidRPr="000F001F">
              <w:rPr>
                <w:rFonts w:ascii="Times New Roman" w:hAnsi="Times New Roman" w:cs="Times New Roman"/>
              </w:rPr>
              <w:t xml:space="preserve"> – English Composition I</w:t>
            </w:r>
          </w:p>
        </w:tc>
        <w:tc>
          <w:tcPr>
            <w:tcW w:w="6210" w:type="dxa"/>
          </w:tcPr>
          <w:p w14:paraId="26C08A72" w14:textId="77777777" w:rsidR="00DB12B7" w:rsidRPr="000F001F" w:rsidRDefault="00ED35ED" w:rsidP="00DB12B7">
            <w:pPr>
              <w:pStyle w:val="ListParagraph"/>
              <w:numPr>
                <w:ilvl w:val="0"/>
                <w:numId w:val="1"/>
              </w:numPr>
              <w:rPr>
                <w:rFonts w:ascii="Times New Roman" w:hAnsi="Times New Roman" w:cs="Times New Roman"/>
              </w:rPr>
            </w:pPr>
            <w:r w:rsidRPr="000F001F">
              <w:rPr>
                <w:rFonts w:ascii="Times New Roman" w:hAnsi="Times New Roman" w:cs="Times New Roman"/>
              </w:rPr>
              <w:t>ENGL&amp;101</w:t>
            </w:r>
            <w:r w:rsidR="00DB12B7" w:rsidRPr="000F001F">
              <w:rPr>
                <w:rFonts w:ascii="Times New Roman" w:hAnsi="Times New Roman" w:cs="Times New Roman"/>
              </w:rPr>
              <w:t xml:space="preserve"> – English Composition I</w:t>
            </w:r>
          </w:p>
          <w:p w14:paraId="438C0112" w14:textId="77777777" w:rsidR="00DB12B7" w:rsidRPr="000F001F" w:rsidRDefault="00DB12B7" w:rsidP="00DB12B7">
            <w:pPr>
              <w:rPr>
                <w:rFonts w:ascii="Times New Roman" w:hAnsi="Times New Roman" w:cs="Times New Roman"/>
              </w:rPr>
            </w:pPr>
            <w:r w:rsidRPr="000F001F">
              <w:rPr>
                <w:rFonts w:ascii="Times New Roman" w:hAnsi="Times New Roman" w:cs="Times New Roman"/>
              </w:rPr>
              <w:t>One of the following:</w:t>
            </w:r>
          </w:p>
          <w:p w14:paraId="6D11D838" w14:textId="77777777" w:rsidR="00ED35ED" w:rsidRPr="000F001F" w:rsidRDefault="00ED35ED" w:rsidP="00ED35ED">
            <w:pPr>
              <w:pStyle w:val="ListParagraph"/>
              <w:numPr>
                <w:ilvl w:val="0"/>
                <w:numId w:val="1"/>
              </w:numPr>
              <w:rPr>
                <w:rFonts w:ascii="Times New Roman" w:hAnsi="Times New Roman" w:cs="Times New Roman"/>
              </w:rPr>
            </w:pPr>
            <w:r w:rsidRPr="000F001F">
              <w:rPr>
                <w:rFonts w:ascii="Times New Roman" w:hAnsi="Times New Roman" w:cs="Times New Roman"/>
              </w:rPr>
              <w:t>ENGL&amp;102</w:t>
            </w:r>
            <w:r w:rsidR="00DB12B7" w:rsidRPr="000F001F">
              <w:rPr>
                <w:rFonts w:ascii="Times New Roman" w:hAnsi="Times New Roman" w:cs="Times New Roman"/>
              </w:rPr>
              <w:t xml:space="preserve"> – Composition II: Argument and Persuasion</w:t>
            </w:r>
          </w:p>
          <w:p w14:paraId="60A0BD86" w14:textId="77777777" w:rsidR="00DB12B7" w:rsidRPr="000F001F" w:rsidRDefault="00DB12B7" w:rsidP="00DB12B7">
            <w:pPr>
              <w:pStyle w:val="ListParagraph"/>
              <w:numPr>
                <w:ilvl w:val="0"/>
                <w:numId w:val="1"/>
              </w:numPr>
              <w:rPr>
                <w:rFonts w:ascii="Times New Roman" w:hAnsi="Times New Roman" w:cs="Times New Roman"/>
              </w:rPr>
            </w:pPr>
            <w:r w:rsidRPr="000F001F">
              <w:rPr>
                <w:rFonts w:ascii="Times New Roman" w:hAnsi="Times New Roman" w:cs="Times New Roman"/>
              </w:rPr>
              <w:t>ENGL 103 – Composition III: Writing about Literature</w:t>
            </w:r>
          </w:p>
          <w:p w14:paraId="1193AE26" w14:textId="77777777" w:rsidR="00DB12B7" w:rsidRPr="000F001F" w:rsidRDefault="00DB12B7" w:rsidP="00ED35ED">
            <w:pPr>
              <w:pStyle w:val="ListParagraph"/>
              <w:numPr>
                <w:ilvl w:val="0"/>
                <w:numId w:val="1"/>
              </w:numPr>
              <w:rPr>
                <w:rFonts w:ascii="Times New Roman" w:hAnsi="Times New Roman" w:cs="Times New Roman"/>
              </w:rPr>
            </w:pPr>
            <w:r w:rsidRPr="000F001F">
              <w:rPr>
                <w:rFonts w:ascii="Times New Roman" w:hAnsi="Times New Roman" w:cs="Times New Roman"/>
              </w:rPr>
              <w:t>ENGL&amp;235 – Technical Writing</w:t>
            </w:r>
          </w:p>
        </w:tc>
      </w:tr>
      <w:tr w:rsidR="00ED35ED" w14:paraId="2586768B" w14:textId="77777777" w:rsidTr="000F001F">
        <w:tc>
          <w:tcPr>
            <w:tcW w:w="2605" w:type="dxa"/>
            <w:vAlign w:val="center"/>
          </w:tcPr>
          <w:p w14:paraId="55DFA047" w14:textId="77777777" w:rsidR="00ED35ED" w:rsidRPr="000F001F" w:rsidRDefault="00DB12B7" w:rsidP="00DB12B7">
            <w:pPr>
              <w:rPr>
                <w:rFonts w:ascii="Times New Roman" w:hAnsi="Times New Roman" w:cs="Times New Roman"/>
              </w:rPr>
            </w:pPr>
            <w:r w:rsidRPr="000F001F">
              <w:rPr>
                <w:rFonts w:ascii="Times New Roman" w:hAnsi="Times New Roman" w:cs="Times New Roman"/>
              </w:rPr>
              <w:t>Quantitative skills</w:t>
            </w:r>
          </w:p>
        </w:tc>
        <w:tc>
          <w:tcPr>
            <w:tcW w:w="5040" w:type="dxa"/>
          </w:tcPr>
          <w:p w14:paraId="7F14B66E" w14:textId="77777777" w:rsidR="00ED35ED" w:rsidRPr="000F001F" w:rsidRDefault="00DB12B7" w:rsidP="00DB12B7">
            <w:pPr>
              <w:pStyle w:val="ListParagraph"/>
              <w:numPr>
                <w:ilvl w:val="0"/>
                <w:numId w:val="2"/>
              </w:numPr>
              <w:rPr>
                <w:rFonts w:ascii="Times New Roman" w:hAnsi="Times New Roman" w:cs="Times New Roman"/>
              </w:rPr>
            </w:pPr>
            <w:r w:rsidRPr="000F001F">
              <w:rPr>
                <w:rFonts w:ascii="Times New Roman" w:hAnsi="Times New Roman" w:cs="Times New Roman"/>
              </w:rPr>
              <w:t>MATH&amp;151 – Calculus I</w:t>
            </w:r>
          </w:p>
          <w:p w14:paraId="58A796B7" w14:textId="77777777" w:rsidR="00DB12B7" w:rsidRPr="000F001F" w:rsidRDefault="00DB12B7" w:rsidP="00DB12B7">
            <w:pPr>
              <w:pStyle w:val="ListParagraph"/>
              <w:numPr>
                <w:ilvl w:val="0"/>
                <w:numId w:val="2"/>
              </w:numPr>
              <w:rPr>
                <w:rFonts w:ascii="Times New Roman" w:hAnsi="Times New Roman" w:cs="Times New Roman"/>
              </w:rPr>
            </w:pPr>
            <w:r w:rsidRPr="000F001F">
              <w:rPr>
                <w:rFonts w:ascii="Times New Roman" w:hAnsi="Times New Roman" w:cs="Times New Roman"/>
              </w:rPr>
              <w:t>MATH&amp;152 – Calculus II</w:t>
            </w:r>
          </w:p>
          <w:p w14:paraId="304DD4F4" w14:textId="77777777" w:rsidR="00DB12B7" w:rsidRPr="000F001F" w:rsidRDefault="000734AD" w:rsidP="00DB12B7">
            <w:pPr>
              <w:rPr>
                <w:rFonts w:ascii="Times New Roman" w:hAnsi="Times New Roman" w:cs="Times New Roman"/>
              </w:rPr>
            </w:pPr>
            <w:r w:rsidRPr="000F001F">
              <w:rPr>
                <w:rFonts w:ascii="Times New Roman" w:hAnsi="Times New Roman" w:cs="Times New Roman"/>
              </w:rPr>
              <w:t xml:space="preserve">AND </w:t>
            </w:r>
            <w:r w:rsidR="00DB12B7" w:rsidRPr="000F001F">
              <w:rPr>
                <w:rFonts w:ascii="Times New Roman" w:hAnsi="Times New Roman" w:cs="Times New Roman"/>
              </w:rPr>
              <w:t>Either</w:t>
            </w:r>
          </w:p>
          <w:p w14:paraId="34EF72C0" w14:textId="77777777" w:rsidR="00DB12B7" w:rsidRPr="000F001F" w:rsidRDefault="00DB12B7" w:rsidP="00DB12B7">
            <w:pPr>
              <w:pStyle w:val="ListParagraph"/>
              <w:numPr>
                <w:ilvl w:val="0"/>
                <w:numId w:val="3"/>
              </w:numPr>
              <w:rPr>
                <w:rFonts w:ascii="Times New Roman" w:hAnsi="Times New Roman" w:cs="Times New Roman"/>
              </w:rPr>
            </w:pPr>
            <w:r w:rsidRPr="000F001F">
              <w:rPr>
                <w:rFonts w:ascii="Times New Roman" w:hAnsi="Times New Roman" w:cs="Times New Roman"/>
              </w:rPr>
              <w:t>MATH&amp;153 – Calculus III</w:t>
            </w:r>
          </w:p>
          <w:p w14:paraId="61120EFB" w14:textId="77777777" w:rsidR="00DB12B7" w:rsidRPr="000F001F" w:rsidRDefault="00DB12B7" w:rsidP="00DB12B7">
            <w:pPr>
              <w:pStyle w:val="ListParagraph"/>
              <w:numPr>
                <w:ilvl w:val="0"/>
                <w:numId w:val="3"/>
              </w:numPr>
              <w:rPr>
                <w:rFonts w:ascii="Times New Roman" w:hAnsi="Times New Roman" w:cs="Times New Roman"/>
              </w:rPr>
            </w:pPr>
            <w:r w:rsidRPr="000F001F">
              <w:rPr>
                <w:rFonts w:ascii="Times New Roman" w:hAnsi="Times New Roman" w:cs="Times New Roman"/>
              </w:rPr>
              <w:t xml:space="preserve">MATH&amp;146 – Introduction to Statistics </w:t>
            </w:r>
          </w:p>
        </w:tc>
        <w:tc>
          <w:tcPr>
            <w:tcW w:w="6210" w:type="dxa"/>
          </w:tcPr>
          <w:p w14:paraId="0CD5AE38" w14:textId="77777777" w:rsidR="00ED35ED" w:rsidRPr="000F001F" w:rsidRDefault="00914794">
            <w:pPr>
              <w:rPr>
                <w:rFonts w:ascii="Times New Roman" w:hAnsi="Times New Roman" w:cs="Times New Roman"/>
              </w:rPr>
            </w:pPr>
            <w:r w:rsidRPr="000F001F">
              <w:rPr>
                <w:rFonts w:ascii="Times New Roman" w:hAnsi="Times New Roman" w:cs="Times New Roman"/>
              </w:rPr>
              <w:t>One of the following two courses:</w:t>
            </w:r>
          </w:p>
          <w:p w14:paraId="7C89578F" w14:textId="77777777" w:rsidR="00DB12B7" w:rsidRPr="000F001F" w:rsidRDefault="00DB12B7" w:rsidP="00DB12B7">
            <w:pPr>
              <w:pStyle w:val="ListParagraph"/>
              <w:numPr>
                <w:ilvl w:val="0"/>
                <w:numId w:val="4"/>
              </w:numPr>
              <w:rPr>
                <w:rFonts w:ascii="Times New Roman" w:hAnsi="Times New Roman" w:cs="Times New Roman"/>
              </w:rPr>
            </w:pPr>
            <w:r w:rsidRPr="000F001F">
              <w:rPr>
                <w:rFonts w:ascii="Times New Roman" w:hAnsi="Times New Roman" w:cs="Times New Roman"/>
              </w:rPr>
              <w:t>MATH&amp;151 – Calculus I</w:t>
            </w:r>
          </w:p>
          <w:p w14:paraId="3BF0F226" w14:textId="77777777" w:rsidR="00DB12B7" w:rsidRPr="000F001F" w:rsidRDefault="00DB12B7" w:rsidP="00DB12B7">
            <w:pPr>
              <w:pStyle w:val="ListParagraph"/>
              <w:numPr>
                <w:ilvl w:val="0"/>
                <w:numId w:val="4"/>
              </w:numPr>
              <w:rPr>
                <w:rFonts w:ascii="Times New Roman" w:hAnsi="Times New Roman" w:cs="Times New Roman"/>
              </w:rPr>
            </w:pPr>
            <w:r w:rsidRPr="000F001F">
              <w:rPr>
                <w:rFonts w:ascii="Times New Roman" w:hAnsi="Times New Roman" w:cs="Times New Roman"/>
              </w:rPr>
              <w:t>MATH&amp;146 – Introduction to Statistics</w:t>
            </w:r>
          </w:p>
        </w:tc>
      </w:tr>
      <w:tr w:rsidR="000734AD" w14:paraId="3BA9B31D" w14:textId="77777777" w:rsidTr="000F001F">
        <w:tc>
          <w:tcPr>
            <w:tcW w:w="13855" w:type="dxa"/>
            <w:gridSpan w:val="3"/>
            <w:shd w:val="clear" w:color="auto" w:fill="E7E6E6" w:themeFill="background2"/>
            <w:vAlign w:val="center"/>
          </w:tcPr>
          <w:p w14:paraId="327E8B10" w14:textId="77777777" w:rsidR="000734AD" w:rsidRPr="000F001F" w:rsidRDefault="000734AD">
            <w:pPr>
              <w:rPr>
                <w:rFonts w:ascii="Times New Roman" w:hAnsi="Times New Roman" w:cs="Times New Roman"/>
                <w:b/>
              </w:rPr>
            </w:pPr>
            <w:r w:rsidRPr="000F001F">
              <w:rPr>
                <w:rFonts w:ascii="Times New Roman" w:hAnsi="Times New Roman" w:cs="Times New Roman"/>
                <w:b/>
              </w:rPr>
              <w:t>Humanities and Social Sciences</w:t>
            </w:r>
          </w:p>
        </w:tc>
      </w:tr>
      <w:tr w:rsidR="00ED35ED" w14:paraId="62C8A35C" w14:textId="77777777" w:rsidTr="000F001F">
        <w:tc>
          <w:tcPr>
            <w:tcW w:w="2605" w:type="dxa"/>
            <w:vAlign w:val="center"/>
          </w:tcPr>
          <w:p w14:paraId="78493241" w14:textId="77777777" w:rsidR="00ED35ED" w:rsidRPr="000F001F" w:rsidRDefault="000734AD">
            <w:pPr>
              <w:rPr>
                <w:rFonts w:ascii="Times New Roman" w:hAnsi="Times New Roman" w:cs="Times New Roman"/>
                <w:sz w:val="20"/>
              </w:rPr>
            </w:pPr>
            <w:r w:rsidRPr="000F001F">
              <w:rPr>
                <w:rFonts w:ascii="Times New Roman" w:hAnsi="Times New Roman" w:cs="Times New Roman"/>
                <w:sz w:val="20"/>
              </w:rPr>
              <w:t>Must be selected from the Approved Distribution Course List.</w:t>
            </w:r>
          </w:p>
          <w:p w14:paraId="2B19D5D6" w14:textId="77777777" w:rsidR="000734AD" w:rsidRPr="000F001F" w:rsidRDefault="000734AD">
            <w:pPr>
              <w:rPr>
                <w:rFonts w:ascii="Times New Roman" w:hAnsi="Times New Roman" w:cs="Times New Roman"/>
              </w:rPr>
            </w:pPr>
            <w:r w:rsidRPr="000F001F">
              <w:rPr>
                <w:rFonts w:ascii="Times New Roman" w:hAnsi="Times New Roman" w:cs="Times New Roman"/>
                <w:sz w:val="20"/>
              </w:rPr>
              <w:t>At least one course must be an approved Multicultural course.</w:t>
            </w:r>
          </w:p>
        </w:tc>
        <w:tc>
          <w:tcPr>
            <w:tcW w:w="5040" w:type="dxa"/>
          </w:tcPr>
          <w:p w14:paraId="192D2DB7" w14:textId="63420947" w:rsidR="00ED35ED" w:rsidRPr="000F001F" w:rsidRDefault="000734AD" w:rsidP="000734AD">
            <w:pPr>
              <w:pStyle w:val="ListParagraph"/>
              <w:numPr>
                <w:ilvl w:val="0"/>
                <w:numId w:val="5"/>
              </w:numPr>
              <w:rPr>
                <w:rFonts w:ascii="Times New Roman" w:hAnsi="Times New Roman" w:cs="Times New Roman"/>
              </w:rPr>
            </w:pPr>
            <w:r w:rsidRPr="000F001F">
              <w:rPr>
                <w:rFonts w:ascii="Times New Roman" w:hAnsi="Times New Roman" w:cs="Times New Roman"/>
              </w:rPr>
              <w:t>5 Humanities</w:t>
            </w:r>
            <w:r w:rsidR="00112FC6">
              <w:rPr>
                <w:rFonts w:ascii="Times New Roman" w:hAnsi="Times New Roman" w:cs="Times New Roman"/>
              </w:rPr>
              <w:t xml:space="preserve"> credits</w:t>
            </w:r>
          </w:p>
          <w:p w14:paraId="753F7715" w14:textId="02E83EA1" w:rsidR="000734AD" w:rsidRPr="000F001F" w:rsidRDefault="000734AD" w:rsidP="000734AD">
            <w:pPr>
              <w:pStyle w:val="ListParagraph"/>
              <w:numPr>
                <w:ilvl w:val="0"/>
                <w:numId w:val="5"/>
              </w:numPr>
              <w:rPr>
                <w:rFonts w:ascii="Times New Roman" w:hAnsi="Times New Roman" w:cs="Times New Roman"/>
              </w:rPr>
            </w:pPr>
            <w:r w:rsidRPr="000F001F">
              <w:rPr>
                <w:rFonts w:ascii="Times New Roman" w:hAnsi="Times New Roman" w:cs="Times New Roman"/>
              </w:rPr>
              <w:t>5 Social Sciences</w:t>
            </w:r>
            <w:r w:rsidR="00112FC6">
              <w:rPr>
                <w:rFonts w:ascii="Times New Roman" w:hAnsi="Times New Roman" w:cs="Times New Roman"/>
              </w:rPr>
              <w:t xml:space="preserve"> credits</w:t>
            </w:r>
          </w:p>
          <w:p w14:paraId="1EC843E9" w14:textId="77777777" w:rsidR="000734AD" w:rsidRPr="000F001F" w:rsidRDefault="000734AD" w:rsidP="000734AD">
            <w:pPr>
              <w:pStyle w:val="ListParagraph"/>
              <w:numPr>
                <w:ilvl w:val="0"/>
                <w:numId w:val="5"/>
              </w:numPr>
              <w:rPr>
                <w:rFonts w:ascii="Times New Roman" w:hAnsi="Times New Roman" w:cs="Times New Roman"/>
              </w:rPr>
            </w:pPr>
            <w:r w:rsidRPr="000F001F">
              <w:rPr>
                <w:rFonts w:ascii="Times New Roman" w:hAnsi="Times New Roman" w:cs="Times New Roman"/>
              </w:rPr>
              <w:t>5 additional credits from either Social Sciences or Humanities</w:t>
            </w:r>
            <w:bookmarkStart w:id="0" w:name="_GoBack"/>
            <w:bookmarkEnd w:id="0"/>
          </w:p>
        </w:tc>
        <w:tc>
          <w:tcPr>
            <w:tcW w:w="6210" w:type="dxa"/>
          </w:tcPr>
          <w:p w14:paraId="03E20F0D" w14:textId="0E841E80" w:rsidR="00ED35ED" w:rsidRPr="000F001F" w:rsidRDefault="000734AD" w:rsidP="000734AD">
            <w:pPr>
              <w:pStyle w:val="ListParagraph"/>
              <w:numPr>
                <w:ilvl w:val="0"/>
                <w:numId w:val="5"/>
              </w:numPr>
              <w:rPr>
                <w:rFonts w:ascii="Times New Roman" w:hAnsi="Times New Roman" w:cs="Times New Roman"/>
              </w:rPr>
            </w:pPr>
            <w:r w:rsidRPr="000F001F">
              <w:rPr>
                <w:rFonts w:ascii="Times New Roman" w:hAnsi="Times New Roman" w:cs="Times New Roman"/>
              </w:rPr>
              <w:t xml:space="preserve">15 </w:t>
            </w:r>
            <w:r w:rsidR="000F001F">
              <w:rPr>
                <w:rFonts w:ascii="Times New Roman" w:hAnsi="Times New Roman" w:cs="Times New Roman"/>
              </w:rPr>
              <w:t>Humanities</w:t>
            </w:r>
            <w:r w:rsidR="00112FC6">
              <w:rPr>
                <w:rFonts w:ascii="Times New Roman" w:hAnsi="Times New Roman" w:cs="Times New Roman"/>
              </w:rPr>
              <w:t xml:space="preserve"> credits</w:t>
            </w:r>
          </w:p>
          <w:p w14:paraId="12680B31" w14:textId="3D29F640" w:rsidR="000734AD" w:rsidRPr="000F001F" w:rsidRDefault="000734AD" w:rsidP="000734AD">
            <w:pPr>
              <w:pStyle w:val="ListParagraph"/>
              <w:numPr>
                <w:ilvl w:val="0"/>
                <w:numId w:val="5"/>
              </w:numPr>
              <w:rPr>
                <w:rFonts w:ascii="Times New Roman" w:hAnsi="Times New Roman" w:cs="Times New Roman"/>
              </w:rPr>
            </w:pPr>
            <w:r w:rsidRPr="000F001F">
              <w:rPr>
                <w:rFonts w:ascii="Times New Roman" w:hAnsi="Times New Roman" w:cs="Times New Roman"/>
              </w:rPr>
              <w:t>15 Social Sciences</w:t>
            </w:r>
            <w:r w:rsidR="00112FC6">
              <w:rPr>
                <w:rFonts w:ascii="Times New Roman" w:hAnsi="Times New Roman" w:cs="Times New Roman"/>
              </w:rPr>
              <w:t xml:space="preserve"> credits</w:t>
            </w:r>
          </w:p>
          <w:p w14:paraId="3C820362" w14:textId="4B75FDF0" w:rsidR="000734AD" w:rsidRPr="000F001F" w:rsidRDefault="000734AD" w:rsidP="000734AD">
            <w:pPr>
              <w:rPr>
                <w:rFonts w:ascii="Times New Roman" w:hAnsi="Times New Roman" w:cs="Times New Roman"/>
              </w:rPr>
            </w:pPr>
          </w:p>
        </w:tc>
      </w:tr>
      <w:tr w:rsidR="000734AD" w14:paraId="39D71455" w14:textId="77777777" w:rsidTr="000F001F">
        <w:tc>
          <w:tcPr>
            <w:tcW w:w="13855" w:type="dxa"/>
            <w:gridSpan w:val="3"/>
            <w:shd w:val="clear" w:color="auto" w:fill="E7E6E6" w:themeFill="background2"/>
            <w:vAlign w:val="center"/>
          </w:tcPr>
          <w:p w14:paraId="462FFBAE" w14:textId="77777777" w:rsidR="000734AD" w:rsidRPr="000F001F" w:rsidRDefault="000734AD">
            <w:pPr>
              <w:rPr>
                <w:rFonts w:ascii="Times New Roman" w:hAnsi="Times New Roman" w:cs="Times New Roman"/>
                <w:b/>
              </w:rPr>
            </w:pPr>
            <w:r w:rsidRPr="000F001F">
              <w:rPr>
                <w:rFonts w:ascii="Times New Roman" w:hAnsi="Times New Roman" w:cs="Times New Roman"/>
                <w:b/>
              </w:rPr>
              <w:t>Natural Sciences</w:t>
            </w:r>
          </w:p>
        </w:tc>
      </w:tr>
      <w:tr w:rsidR="00914794" w14:paraId="020705AF" w14:textId="77777777" w:rsidTr="000F001F">
        <w:tc>
          <w:tcPr>
            <w:tcW w:w="2605" w:type="dxa"/>
            <w:vAlign w:val="center"/>
          </w:tcPr>
          <w:p w14:paraId="0B33DDB8" w14:textId="77777777" w:rsidR="00914794" w:rsidRPr="000F001F" w:rsidRDefault="00914794">
            <w:pPr>
              <w:rPr>
                <w:rFonts w:ascii="Times New Roman" w:hAnsi="Times New Roman" w:cs="Times New Roman"/>
              </w:rPr>
            </w:pPr>
            <w:r w:rsidRPr="000F001F">
              <w:rPr>
                <w:rFonts w:ascii="Times New Roman" w:hAnsi="Times New Roman" w:cs="Times New Roman"/>
              </w:rPr>
              <w:t>Biology</w:t>
            </w:r>
          </w:p>
        </w:tc>
        <w:tc>
          <w:tcPr>
            <w:tcW w:w="5040" w:type="dxa"/>
          </w:tcPr>
          <w:p w14:paraId="5FCD9157" w14:textId="77777777" w:rsidR="00914794" w:rsidRPr="000F001F" w:rsidRDefault="00914794" w:rsidP="00914794">
            <w:pPr>
              <w:pStyle w:val="ListParagraph"/>
              <w:numPr>
                <w:ilvl w:val="0"/>
                <w:numId w:val="6"/>
              </w:numPr>
              <w:rPr>
                <w:rFonts w:ascii="Times New Roman" w:hAnsi="Times New Roman" w:cs="Times New Roman"/>
              </w:rPr>
            </w:pPr>
            <w:r w:rsidRPr="000F001F">
              <w:rPr>
                <w:rFonts w:ascii="Times New Roman" w:hAnsi="Times New Roman" w:cs="Times New Roman"/>
              </w:rPr>
              <w:t>BIOL&amp;221, BIOL&amp;222, BIOL&amp;223</w:t>
            </w:r>
          </w:p>
          <w:p w14:paraId="6C4DAAF7" w14:textId="77777777" w:rsidR="00914794" w:rsidRPr="000F001F" w:rsidRDefault="00914794" w:rsidP="00914794">
            <w:pPr>
              <w:rPr>
                <w:rFonts w:ascii="Times New Roman" w:hAnsi="Times New Roman" w:cs="Times New Roman"/>
              </w:rPr>
            </w:pPr>
            <w:r w:rsidRPr="000F001F">
              <w:rPr>
                <w:rFonts w:ascii="Times New Roman" w:hAnsi="Times New Roman" w:cs="Times New Roman"/>
              </w:rPr>
              <w:t>Note: BIOL&amp;160 is a required pre-req for BIOL&amp;221</w:t>
            </w:r>
          </w:p>
        </w:tc>
        <w:tc>
          <w:tcPr>
            <w:tcW w:w="6210" w:type="dxa"/>
          </w:tcPr>
          <w:p w14:paraId="7AA4C94D" w14:textId="77777777" w:rsidR="00914794" w:rsidRPr="000F001F" w:rsidRDefault="00914794" w:rsidP="00914794">
            <w:pPr>
              <w:pStyle w:val="ListParagraph"/>
              <w:numPr>
                <w:ilvl w:val="0"/>
                <w:numId w:val="6"/>
              </w:numPr>
              <w:rPr>
                <w:rFonts w:ascii="Times New Roman" w:hAnsi="Times New Roman" w:cs="Times New Roman"/>
              </w:rPr>
            </w:pPr>
            <w:r w:rsidRPr="000F001F">
              <w:rPr>
                <w:rFonts w:ascii="Times New Roman" w:hAnsi="Times New Roman" w:cs="Times New Roman"/>
              </w:rPr>
              <w:t>BIOL&amp;221, BIOL&amp;222, BIOL&amp;223</w:t>
            </w:r>
          </w:p>
          <w:p w14:paraId="1ECB8DAE" w14:textId="77777777" w:rsidR="00914794" w:rsidRPr="000F001F" w:rsidRDefault="00914794" w:rsidP="00914794">
            <w:pPr>
              <w:rPr>
                <w:rFonts w:ascii="Times New Roman" w:hAnsi="Times New Roman" w:cs="Times New Roman"/>
              </w:rPr>
            </w:pPr>
            <w:r w:rsidRPr="000F001F">
              <w:rPr>
                <w:rFonts w:ascii="Times New Roman" w:hAnsi="Times New Roman" w:cs="Times New Roman"/>
              </w:rPr>
              <w:t>Note: BIOL&amp;160 is a required pre-req for BIOL&amp;221</w:t>
            </w:r>
          </w:p>
        </w:tc>
      </w:tr>
      <w:tr w:rsidR="000734AD" w14:paraId="39A1CFE4" w14:textId="77777777" w:rsidTr="000F001F">
        <w:tc>
          <w:tcPr>
            <w:tcW w:w="2605" w:type="dxa"/>
            <w:vAlign w:val="center"/>
          </w:tcPr>
          <w:p w14:paraId="6271CA43" w14:textId="77777777" w:rsidR="000734AD" w:rsidRPr="000F001F" w:rsidRDefault="00914794">
            <w:pPr>
              <w:rPr>
                <w:rFonts w:ascii="Times New Roman" w:hAnsi="Times New Roman" w:cs="Times New Roman"/>
              </w:rPr>
            </w:pPr>
            <w:r w:rsidRPr="000F001F">
              <w:rPr>
                <w:rFonts w:ascii="Times New Roman" w:hAnsi="Times New Roman" w:cs="Times New Roman"/>
              </w:rPr>
              <w:t>Chemistry</w:t>
            </w:r>
          </w:p>
        </w:tc>
        <w:tc>
          <w:tcPr>
            <w:tcW w:w="5040" w:type="dxa"/>
          </w:tcPr>
          <w:p w14:paraId="42695551" w14:textId="77777777" w:rsidR="000734AD" w:rsidRPr="000F001F" w:rsidRDefault="00914794" w:rsidP="00914794">
            <w:pPr>
              <w:pStyle w:val="ListParagraph"/>
              <w:numPr>
                <w:ilvl w:val="0"/>
                <w:numId w:val="6"/>
              </w:numPr>
              <w:rPr>
                <w:rFonts w:ascii="Times New Roman" w:hAnsi="Times New Roman" w:cs="Times New Roman"/>
              </w:rPr>
            </w:pPr>
            <w:r w:rsidRPr="000F001F">
              <w:rPr>
                <w:rFonts w:ascii="Times New Roman" w:hAnsi="Times New Roman" w:cs="Times New Roman"/>
              </w:rPr>
              <w:t>CHEM&amp;161, CHEM&amp;162, CHEM&amp;163</w:t>
            </w:r>
          </w:p>
          <w:p w14:paraId="5DFAE143" w14:textId="77777777" w:rsidR="00914794" w:rsidRPr="000F001F" w:rsidRDefault="00914794" w:rsidP="00914794">
            <w:pPr>
              <w:pStyle w:val="ListParagraph"/>
              <w:numPr>
                <w:ilvl w:val="0"/>
                <w:numId w:val="6"/>
              </w:numPr>
              <w:rPr>
                <w:rFonts w:ascii="Times New Roman" w:hAnsi="Times New Roman" w:cs="Times New Roman"/>
              </w:rPr>
            </w:pPr>
            <w:r w:rsidRPr="000F001F">
              <w:rPr>
                <w:rFonts w:ascii="Times New Roman" w:hAnsi="Times New Roman" w:cs="Times New Roman"/>
              </w:rPr>
              <w:t>CHEM&amp;261, CHEM&amp;262, CHEM&amp;263</w:t>
            </w:r>
          </w:p>
        </w:tc>
        <w:tc>
          <w:tcPr>
            <w:tcW w:w="6210" w:type="dxa"/>
          </w:tcPr>
          <w:p w14:paraId="7CA0A333" w14:textId="77777777" w:rsidR="000734AD" w:rsidRPr="000F001F" w:rsidRDefault="00914794" w:rsidP="00914794">
            <w:pPr>
              <w:pStyle w:val="ListParagraph"/>
              <w:numPr>
                <w:ilvl w:val="0"/>
                <w:numId w:val="6"/>
              </w:numPr>
              <w:rPr>
                <w:rFonts w:ascii="Times New Roman" w:hAnsi="Times New Roman" w:cs="Times New Roman"/>
              </w:rPr>
            </w:pPr>
            <w:r w:rsidRPr="000F001F">
              <w:rPr>
                <w:rFonts w:ascii="Times New Roman" w:hAnsi="Times New Roman" w:cs="Times New Roman"/>
              </w:rPr>
              <w:t>CHEM&amp;161, CHEM&amp;162, CHEM&amp;163</w:t>
            </w:r>
          </w:p>
        </w:tc>
      </w:tr>
      <w:tr w:rsidR="000734AD" w14:paraId="4CE81802" w14:textId="77777777" w:rsidTr="000F001F">
        <w:tc>
          <w:tcPr>
            <w:tcW w:w="13855" w:type="dxa"/>
            <w:gridSpan w:val="3"/>
            <w:shd w:val="clear" w:color="auto" w:fill="E7E6E6" w:themeFill="background2"/>
            <w:vAlign w:val="center"/>
          </w:tcPr>
          <w:p w14:paraId="412F4147" w14:textId="77777777" w:rsidR="000734AD" w:rsidRPr="000F001F" w:rsidRDefault="000734AD">
            <w:pPr>
              <w:rPr>
                <w:rFonts w:ascii="Times New Roman" w:hAnsi="Times New Roman" w:cs="Times New Roman"/>
                <w:b/>
              </w:rPr>
            </w:pPr>
            <w:r w:rsidRPr="000F001F">
              <w:rPr>
                <w:rFonts w:ascii="Times New Roman" w:hAnsi="Times New Roman" w:cs="Times New Roman"/>
                <w:b/>
              </w:rPr>
              <w:t>Electives</w:t>
            </w:r>
          </w:p>
        </w:tc>
      </w:tr>
      <w:tr w:rsidR="00ED35ED" w14:paraId="650D9D10" w14:textId="77777777" w:rsidTr="000F001F">
        <w:tc>
          <w:tcPr>
            <w:tcW w:w="2605" w:type="dxa"/>
            <w:vAlign w:val="center"/>
          </w:tcPr>
          <w:p w14:paraId="46A40A76" w14:textId="1E321A39" w:rsidR="000F001F" w:rsidRDefault="000F001F">
            <w:pPr>
              <w:rPr>
                <w:rFonts w:ascii="Times New Roman" w:hAnsi="Times New Roman" w:cs="Times New Roman"/>
              </w:rPr>
            </w:pPr>
            <w:r>
              <w:rPr>
                <w:rFonts w:ascii="Times New Roman" w:hAnsi="Times New Roman" w:cs="Times New Roman"/>
              </w:rPr>
              <w:t>College-Level Electives</w:t>
            </w:r>
          </w:p>
          <w:p w14:paraId="7EEDEF0C" w14:textId="61BFB81A" w:rsidR="00ED35ED" w:rsidRPr="000F001F" w:rsidRDefault="00ED35ED">
            <w:pPr>
              <w:rPr>
                <w:rFonts w:ascii="Times New Roman" w:hAnsi="Times New Roman" w:cs="Times New Roman"/>
              </w:rPr>
            </w:pPr>
          </w:p>
        </w:tc>
        <w:tc>
          <w:tcPr>
            <w:tcW w:w="5040" w:type="dxa"/>
          </w:tcPr>
          <w:p w14:paraId="4C106892" w14:textId="77777777" w:rsidR="00CA66B5" w:rsidRDefault="00914794" w:rsidP="00CA66B5">
            <w:pPr>
              <w:pStyle w:val="ListParagraph"/>
              <w:numPr>
                <w:ilvl w:val="0"/>
                <w:numId w:val="7"/>
              </w:numPr>
              <w:rPr>
                <w:rFonts w:ascii="Times New Roman" w:hAnsi="Times New Roman" w:cs="Times New Roman"/>
              </w:rPr>
            </w:pPr>
            <w:r w:rsidRPr="000F001F">
              <w:rPr>
                <w:rFonts w:ascii="Times New Roman" w:hAnsi="Times New Roman" w:cs="Times New Roman"/>
              </w:rPr>
              <w:t>Minimum of 10 credits of additional electives</w:t>
            </w:r>
            <w:r w:rsidR="00CA66B5">
              <w:rPr>
                <w:rFonts w:ascii="Times New Roman" w:hAnsi="Times New Roman" w:cs="Times New Roman"/>
              </w:rPr>
              <w:t xml:space="preserve"> </w:t>
            </w:r>
            <w:r w:rsidRPr="00CA66B5">
              <w:rPr>
                <w:rFonts w:ascii="Times New Roman" w:hAnsi="Times New Roman" w:cs="Times New Roman"/>
              </w:rPr>
              <w:t>to reach a total of 90 credits, selected in consultation with a biology advisor</w:t>
            </w:r>
            <w:r w:rsidR="00CA66B5" w:rsidRPr="00CA66B5">
              <w:rPr>
                <w:rFonts w:ascii="Times New Roman" w:hAnsi="Times New Roman" w:cs="Times New Roman"/>
              </w:rPr>
              <w:t>.</w:t>
            </w:r>
          </w:p>
          <w:p w14:paraId="439B59D1" w14:textId="0D22D721" w:rsidR="00CA66B5" w:rsidRPr="000F001F" w:rsidRDefault="00CA66B5" w:rsidP="00CA66B5">
            <w:pPr>
              <w:pStyle w:val="ListParagraph"/>
              <w:numPr>
                <w:ilvl w:val="0"/>
                <w:numId w:val="7"/>
              </w:numPr>
              <w:rPr>
                <w:rFonts w:ascii="Times New Roman" w:hAnsi="Times New Roman" w:cs="Times New Roman"/>
              </w:rPr>
            </w:pPr>
            <w:r>
              <w:rPr>
                <w:rFonts w:ascii="Times New Roman" w:hAnsi="Times New Roman" w:cs="Times New Roman"/>
              </w:rPr>
              <w:t>PHYS&amp;114,115 or PHYS&amp;221, 222 are strongly recommended.</w:t>
            </w:r>
          </w:p>
        </w:tc>
        <w:tc>
          <w:tcPr>
            <w:tcW w:w="6210" w:type="dxa"/>
          </w:tcPr>
          <w:p w14:paraId="39D188C8" w14:textId="77777777" w:rsidR="00914794" w:rsidRPr="000F001F" w:rsidRDefault="00914794" w:rsidP="00914794">
            <w:pPr>
              <w:pStyle w:val="ListParagraph"/>
              <w:numPr>
                <w:ilvl w:val="0"/>
                <w:numId w:val="7"/>
              </w:numPr>
              <w:rPr>
                <w:rFonts w:ascii="Times New Roman" w:hAnsi="Times New Roman" w:cs="Times New Roman"/>
              </w:rPr>
            </w:pPr>
            <w:r w:rsidRPr="000F001F">
              <w:rPr>
                <w:rFonts w:ascii="Times New Roman" w:hAnsi="Times New Roman" w:cs="Times New Roman"/>
              </w:rPr>
              <w:t>Remaining college level courses to reach a total of 90 credits, selected in consultation with a biology advisor</w:t>
            </w:r>
          </w:p>
          <w:p w14:paraId="3679430A" w14:textId="77777777" w:rsidR="00914794" w:rsidRPr="000F001F" w:rsidRDefault="00914794" w:rsidP="00914794">
            <w:pPr>
              <w:pStyle w:val="ListParagraph"/>
              <w:numPr>
                <w:ilvl w:val="0"/>
                <w:numId w:val="7"/>
              </w:numPr>
              <w:rPr>
                <w:rFonts w:ascii="Times New Roman" w:hAnsi="Times New Roman" w:cs="Times New Roman"/>
              </w:rPr>
            </w:pPr>
            <w:r w:rsidRPr="000F001F">
              <w:rPr>
                <w:rFonts w:ascii="Times New Roman" w:hAnsi="Times New Roman" w:cs="Times New Roman"/>
              </w:rPr>
              <w:t>CHEM&amp;261, 262, 263, and MATH&amp;146 are strongly recommended as electives</w:t>
            </w:r>
          </w:p>
        </w:tc>
      </w:tr>
      <w:tr w:rsidR="00ED35ED" w14:paraId="4AD61172" w14:textId="77777777" w:rsidTr="000F001F">
        <w:tc>
          <w:tcPr>
            <w:tcW w:w="2605" w:type="dxa"/>
            <w:vAlign w:val="center"/>
          </w:tcPr>
          <w:p w14:paraId="564F6520" w14:textId="77777777" w:rsidR="00ED35ED" w:rsidRPr="000F001F" w:rsidRDefault="00ED35ED">
            <w:pPr>
              <w:rPr>
                <w:rFonts w:ascii="Times New Roman" w:hAnsi="Times New Roman" w:cs="Times New Roman"/>
              </w:rPr>
            </w:pPr>
            <w:r w:rsidRPr="000F001F">
              <w:rPr>
                <w:rFonts w:ascii="Times New Roman" w:hAnsi="Times New Roman" w:cs="Times New Roman"/>
              </w:rPr>
              <w:t>Why does TCC have these two associate’s degrees for biology majors?</w:t>
            </w:r>
          </w:p>
        </w:tc>
        <w:tc>
          <w:tcPr>
            <w:tcW w:w="11250" w:type="dxa"/>
            <w:gridSpan w:val="2"/>
          </w:tcPr>
          <w:p w14:paraId="3EE74F32" w14:textId="77777777" w:rsidR="00ED35ED" w:rsidRPr="000F001F" w:rsidRDefault="00ED35ED">
            <w:pPr>
              <w:rPr>
                <w:rFonts w:ascii="Times New Roman" w:hAnsi="Times New Roman" w:cs="Times New Roman"/>
              </w:rPr>
            </w:pPr>
            <w:r w:rsidRPr="000F001F">
              <w:rPr>
                <w:rFonts w:ascii="Times New Roman" w:hAnsi="Times New Roman" w:cs="Times New Roman"/>
              </w:rPr>
              <w:t>Biology is a very diverse field of study reflected by the courses required for BS or BA degrees. We offer these associate degrees to accommodate this diversity. The Associate in Biology degree includes all the general education distribution requirements typically required by 4 year universities and prepares students for many biology major areas. The Associate of Science - Biology Specialization requires more math and chemistry and so does not fulfill all of the general education distribution courses usually required for a bachelor’s degree. Students will complete those after transferring to a four year institution. But, for many students the Associate of Science better prepares them for the junior level coursework required for their major</w:t>
            </w:r>
          </w:p>
        </w:tc>
      </w:tr>
    </w:tbl>
    <w:p w14:paraId="11682BEB" w14:textId="77777777" w:rsidR="00950597" w:rsidRDefault="00112FC6" w:rsidP="005547A4"/>
    <w:sectPr w:rsidR="00950597" w:rsidSect="0091479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06BD6"/>
    <w:multiLevelType w:val="hybridMultilevel"/>
    <w:tmpl w:val="EAF4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645F6"/>
    <w:multiLevelType w:val="hybridMultilevel"/>
    <w:tmpl w:val="7EBC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15A55"/>
    <w:multiLevelType w:val="hybridMultilevel"/>
    <w:tmpl w:val="DFC6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761A91"/>
    <w:multiLevelType w:val="hybridMultilevel"/>
    <w:tmpl w:val="CA62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2C6486"/>
    <w:multiLevelType w:val="hybridMultilevel"/>
    <w:tmpl w:val="3F2E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D43DDA"/>
    <w:multiLevelType w:val="hybridMultilevel"/>
    <w:tmpl w:val="157E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96C9F"/>
    <w:multiLevelType w:val="hybridMultilevel"/>
    <w:tmpl w:val="7AB02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5ED"/>
    <w:rsid w:val="000734AD"/>
    <w:rsid w:val="000A5435"/>
    <w:rsid w:val="000F001F"/>
    <w:rsid w:val="00112FC6"/>
    <w:rsid w:val="005547A4"/>
    <w:rsid w:val="005C68D9"/>
    <w:rsid w:val="00896A2D"/>
    <w:rsid w:val="00914794"/>
    <w:rsid w:val="00C16135"/>
    <w:rsid w:val="00CA66B5"/>
    <w:rsid w:val="00DB12B7"/>
    <w:rsid w:val="00ED3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333A"/>
  <w15:chartTrackingRefBased/>
  <w15:docId w15:val="{DDA5701B-C062-4EBE-B209-AD2FD3D7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5ED"/>
    <w:pPr>
      <w:ind w:left="720"/>
      <w:contextualSpacing/>
    </w:pPr>
  </w:style>
  <w:style w:type="paragraph" w:styleId="BalloonText">
    <w:name w:val="Balloon Text"/>
    <w:basedOn w:val="Normal"/>
    <w:link w:val="BalloonTextChar"/>
    <w:uiPriority w:val="99"/>
    <w:semiHidden/>
    <w:unhideWhenUsed/>
    <w:rsid w:val="00112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F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Cushman, Kenneth</dc:creator>
  <cp:keywords/>
  <dc:description/>
  <cp:lastModifiedBy>Cushman, Kenneth</cp:lastModifiedBy>
  <cp:revision>6</cp:revision>
  <cp:lastPrinted>2018-10-02T22:55:00Z</cp:lastPrinted>
  <dcterms:created xsi:type="dcterms:W3CDTF">2018-09-28T20:38:00Z</dcterms:created>
  <dcterms:modified xsi:type="dcterms:W3CDTF">2018-10-02T23:02:00Z</dcterms:modified>
</cp:coreProperties>
</file>